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5" w:rsidRPr="00A57F0E" w:rsidRDefault="007974E5" w:rsidP="001A0376">
      <w:pPr>
        <w:pStyle w:val="TitlingLine1"/>
        <w:ind w:left="-567"/>
        <w:rPr>
          <w:sz w:val="22"/>
          <w:szCs w:val="22"/>
        </w:rPr>
      </w:pPr>
      <w:r w:rsidRPr="00A57F0E">
        <w:rPr>
          <w:sz w:val="22"/>
          <w:szCs w:val="22"/>
        </w:rPr>
        <w:t xml:space="preserve">UCL </w:t>
      </w:r>
      <w:r w:rsidR="00A57F0E">
        <w:rPr>
          <w:sz w:val="22"/>
          <w:szCs w:val="22"/>
        </w:rPr>
        <w:t>LIBRARY sERVICES</w:t>
      </w:r>
    </w:p>
    <w:p w:rsidR="007974E5" w:rsidRDefault="001A0376">
      <w:pPr>
        <w:pStyle w:val="Break"/>
      </w:pPr>
      <w:r>
        <w:rPr>
          <w:noProof/>
          <w:sz w:val="22"/>
          <w:szCs w:val="22"/>
          <w:lang w:eastAsia="zh-CN"/>
        </w:rPr>
        <mc:AlternateContent>
          <mc:Choice Requires="wpc">
            <w:drawing>
              <wp:anchor distT="0" distB="0" distL="114300" distR="114300" simplePos="0" relativeHeight="251657728" behindDoc="1" locked="0" layoutInCell="1" allowOverlap="1">
                <wp:simplePos x="0" y="0"/>
                <wp:positionH relativeFrom="column">
                  <wp:posOffset>-952500</wp:posOffset>
                </wp:positionH>
                <wp:positionV relativeFrom="paragraph">
                  <wp:posOffset>192405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9"/>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 o:spid="_x0000_s1026" editas="canvas" style="position:absolute;margin-left:-75pt;margin-top:15.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9" o:spid="_x0000_s1028" style="position:absolute;left:-20351;top:-7880;width:111384;height:15392;visibility:visible;mso-wrap-style:square;v-text-anchor:top" coordsize="17541,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0ZMAA&#10;AADaAAAADwAAAGRycy9kb3ducmV2LnhtbERPTWvCQBC9C/6HZQredNNAi6auUiwFDwZqlJ6H7DSb&#10;Njsbstsk/ffdgOBpeLzP2e5H24ieOl87VvC4SkAQl07XXCm4Xt6XaxA+IGtsHJOCP/Kw381nW8y0&#10;G/hMfREqEUPYZ6jAhNBmUvrSkEW/ci1x5L5cZzFE2FVSdzjEcNvINEmepcWaY4PBlg6Gyp/i1ypI&#10;v49vOeMnanP6KDZprZ+uSa7U4mF8fQERaAx38c191HE+TK9MV+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00ZMAAAADaAAAADwAAAAAAAAAAAAAAAACYAgAAZHJzL2Rvd25y&#10;ZXYueG1sUEsFBgAAAAAEAAQA9QAAAIUD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10" o:spid="_x0000_s1029" style="position:absolute;left:46882;top:2063;width:2457;height:477;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piL4A&#10;AADaAAAADwAAAGRycy9kb3ducmV2LnhtbESPzQrCMBCE74LvEFbwpqkeRKqxFLHgwYs/eF6btS02&#10;m9JEW9/eCILHYWa+YdZJb2rxotZVlhXMphEI4tzqigsFl3M2WYJwHlljbZkUvMlBshkO1hhr2/GR&#10;XidfiABhF6OC0vsmltLlJRl0U9sQB+9uW4M+yLaQusUuwE0t51G0kAYrDgslNrQtKX+cnkbB7Xo0&#10;2f19SPtDlaN/Yt1dd5lS41GfrkB46v0//GvvtYI5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9aYi+AAAA2gAAAA8AAAAAAAAAAAAAAAAAmAIAAGRycy9kb3ducmV2&#10;LnhtbFBLBQYAAAAABAAEAPUAAACDAw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30" style="position:absolute;left:49022;top:251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78UA&#10;AADaAAAADwAAAGRycy9kb3ducmV2LnhtbESPQWvCQBSE74X+h+UVeglmUy2lxKxSioIHL9Eeenxk&#10;X7Kp2bchu9HYX+8KhR6HmfmGKdaT7cSZBt86VvCSZiCIK6dbbhR8HbezdxA+IGvsHJOCK3lYrx4f&#10;Csy1u3BJ50NoRISwz1GBCaHPpfSVIYs+dT1x9Go3WAxRDo3UA14i3HZynmVv0mLLccFgT5+GqtNh&#10;tArqXZ3s8deM7WuyOf1cN9Nov0ulnp+mjyWIQFP4D/+1d1rBAu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4/vxQAAANoAAAAPAAAAAAAAAAAAAAAAAJgCAABkcnMv&#10;ZG93bnJldi54bWxQSwUGAAAAAAQABAD1AAAAigM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1" style="position:absolute;left:486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Xm8MA&#10;AADaAAAADwAAAGRycy9kb3ducmV2LnhtbESPQYvCMBSE74L/ITzBi9jURUSqURZxwYMXXQ8eH81r&#10;07V5KU2q1V9vFhb2OMzMN8x629ta3Kn1lWMFsyQFQZw7XXGp4PL9NV2C8AFZY+2YFDzJw3YzHKwx&#10;0+7BJ7qfQykihH2GCkwITSalzw1Z9IlriKNXuNZiiLItpW7xEeG2lh9pupAWK44LBhvaGcpv584q&#10;KA7F5Igv01Xzyf7289z3nb2elBqP+s8ViEB9+A//tQ9awRx+r8Qb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Xm8MAAADaAAAADwAAAAAAAAAAAAAAAACYAgAAZHJzL2Rv&#10;d25yZXYueG1sUEsFBgAAAAAEAAQA9QAAAIgD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2" style="position:absolute;left:48209;top:251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wGsUA&#10;AADaAAAADwAAAGRycy9kb3ducmV2LnhtbESPQWvCQBSE70L/w/IKvemmQkWiq5QWaQ8abTT2+pp9&#10;TVKzb0N21fjvXaHgcZiZb5jpvDO1OFHrKssKngcRCOLc6ooLBbvtoj8G4TyyxtoyKbiQg/nsoTfF&#10;WNszf9Ep9YUIEHYxKii9b2IpXV6SQTewDXHwfm1r0AfZFlK3eA5wU8thFI2kwYrDQokNvZWUH9Kj&#10;UZCsMr36+OZ0vd8csmyZbN9/kj+lnh671wkIT52/h//bn1rBC9yuhBs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fAaxQAAANoAAAAPAAAAAAAAAAAAAAAAAJgCAABkcnMv&#10;ZG93bnJldi54bWxQSwUGAAAAAAQABAD1AAAAigM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3" style="position:absolute;left:47802;top:251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4iMAA&#10;AADaAAAADwAAAGRycy9kb3ducmV2LnhtbESPQWsCMRSE74L/ITzBi9Sse5CyNUqrLHhd7Q94bl43&#10;SzcvIYm6/feNIHgcZuYbZrMb7SBuFGLvWMFqWYAgbp3uuVPwfa7f3kHEhKxxcEwK/ijCbjudbLDS&#10;7s4N3U6pExnCsUIFJiVfSRlbQxbj0nni7P24YDFlGTqpA94z3A6yLIq1tNhzXjDoaW+o/T1drQJf&#10;X3hB/eHQNH6IYX/5KsvaKDWfjZ8fIBKN6RV+to9awRoeV/IN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4iMAAAADaAAAADwAAAAAAAAAAAAAAAACYAgAAZHJzL2Rvd25y&#10;ZXYueG1sUEsFBgAAAAAEAAQA9QAAAIUD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4" style="position:absolute;left:47396;top:251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dE8EA&#10;AADaAAAADwAAAGRycy9kb3ducmV2LnhtbESPzWrDMBCE74G8g9hALiGR60NTnCghPxh6ddIH2Fhb&#10;y9RaCUlNnLevCoUeh5n5htnuRzuIO4XYO1bwsipAELdO99wp+LjWyzcQMSFrHByTgidF2O+mky1W&#10;2j24ofsldSJDOFaowKTkKylja8hiXDlPnL1PFyymLEMndcBHhttBlkXxKi32nBcMejoZar8u31aB&#10;r2+8oP58bho/xHC6HcuyNkrNZ+NhAyLRmP7Df+13rWANv1fyDZ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43RPBAAAA2gAAAA8AAAAAAAAAAAAAAAAAmAIAAGRycy9kb3du&#10;cmV2LnhtbFBLBQYAAAAABAAEAPUAAACGAw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5" style="position:absolute;left:470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nr8A&#10;AADaAAAADwAAAGRycy9kb3ducmV2LnhtbERPy4rCMBTdD/gP4QpuRFNlGKQaRUTBhRsfC5eX5rap&#10;NjelSbX69WYx4PJw3otVZyvxoMaXjhVMxgkI4szpkgsFl/NuNAPhA7LGyjEpeJGH1bL3s8BUuycf&#10;6XEKhYgh7FNUYEKoUyl9ZsiiH7uaOHK5ayyGCJtC6gafMdxWcpokf9JiybHBYE0bQ9n91FoF+T4f&#10;HvBt2vJ3uL3fXtuutdejUoN+t56DCNSFr/jfvdcK4tZ4Jd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x2evwAAANoAAAAPAAAAAAAAAAAAAAAAAJgCAABkcnMvZG93bnJl&#10;di54bWxQSwUGAAAAAAQABAD1AAAAhAM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6" style="position:absolute;left:47536;top:77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gUMIA&#10;AADaAAAADwAAAGRycy9kb3ducmV2LnhtbESP0WoCMRRE3wv9h3ALvnWzVil1NYoUFPFB6tYPuGyu&#10;u4vJzZpEXf/eCIU+DjNzhpktemvElXxoHSsYZjkI4srplmsFh9/V+xeIEJE1Gsek4E4BFvPXlxkW&#10;2t14T9cy1iJBOBSooImxK6QMVUMWQ+Y64uQdnbcYk/S11B5vCW6N/MjzT2mx5bTQYEffDVWn8mIV&#10;mOV2t6YDmnLkf8br+ngOcnVWavDWL6cgIvXxP/zX3mgFE3heS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SBQwgAAANoAAAAPAAAAAAAAAAAAAAAAAJgCAABkcnMvZG93&#10;bnJldi54bWxQSwUGAAAAAAQABAD1AAAAhwM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7" style="position:absolute;left:46812;top:339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XqcYA&#10;AADbAAAADwAAAGRycy9kb3ducmV2LnhtbESPQW/CMAyF75P4D5GRdhspk4amQkCAAKFNO6zwA0zj&#10;NR2N0zUBuv36+TBpN1vv+b3Ps0XvG3WlLtaBDYxHGSjiMtiaKwPHw/bhGVRMyBabwGTgmyIs5oO7&#10;GeY23PidrkWqlIRwzNGAS6nNtY6lI49xFFpi0T5C5zHJ2lXadniTcN/oxyybaI81S4PDltaOynNx&#10;8Qb2p09X/LxsUvbVT153x6fV6fLmjLkf9sspqER9+jf/Xe+t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FXqcYAAADbAAAADwAAAAAAAAAAAAAAAACYAgAAZHJz&#10;L2Rvd25yZXYueG1sUEsFBgAAAAAEAAQA9QAAAIsD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p>
    <w:p w:rsidR="00E74CDC" w:rsidRPr="00E74CDC" w:rsidRDefault="00E74CDC" w:rsidP="00E74CDC">
      <w:pPr>
        <w:pStyle w:val="Address1"/>
      </w:pPr>
    </w:p>
    <w:p w:rsidR="00C90FB8" w:rsidRPr="00A06F32" w:rsidRDefault="00D91944" w:rsidP="00D91944">
      <w:pPr>
        <w:spacing w:line="360" w:lineRule="auto"/>
        <w:rPr>
          <w:rFonts w:asciiTheme="minorHAnsi" w:hAnsiTheme="minorHAnsi"/>
          <w:b/>
          <w:bCs/>
          <w:sz w:val="28"/>
          <w:szCs w:val="28"/>
        </w:rPr>
      </w:pPr>
      <w:r w:rsidRPr="00A06F32">
        <w:rPr>
          <w:rFonts w:asciiTheme="minorHAnsi" w:hAnsiTheme="minorHAnsi"/>
          <w:b/>
          <w:bCs/>
          <w:sz w:val="28"/>
          <w:szCs w:val="28"/>
        </w:rPr>
        <w:t>Report from the Director of UCL Library Services</w:t>
      </w:r>
    </w:p>
    <w:p w:rsidR="00D91944" w:rsidRPr="00A06F32" w:rsidRDefault="006C59B9" w:rsidP="00D91944">
      <w:pPr>
        <w:spacing w:line="360" w:lineRule="auto"/>
        <w:rPr>
          <w:rFonts w:asciiTheme="minorHAnsi" w:hAnsiTheme="minorHAnsi"/>
          <w:b/>
          <w:bCs/>
          <w:sz w:val="28"/>
          <w:szCs w:val="28"/>
        </w:rPr>
      </w:pPr>
      <w:r>
        <w:rPr>
          <w:rFonts w:asciiTheme="minorHAnsi" w:hAnsiTheme="minorHAnsi"/>
          <w:b/>
          <w:bCs/>
          <w:sz w:val="28"/>
          <w:szCs w:val="28"/>
        </w:rPr>
        <w:t>26</w:t>
      </w:r>
      <w:r w:rsidR="00734663">
        <w:rPr>
          <w:rFonts w:asciiTheme="minorHAnsi" w:hAnsiTheme="minorHAnsi"/>
          <w:b/>
          <w:bCs/>
          <w:sz w:val="28"/>
          <w:szCs w:val="28"/>
        </w:rPr>
        <w:t xml:space="preserve"> May</w:t>
      </w:r>
      <w:r w:rsidR="00AE3CC3">
        <w:rPr>
          <w:rFonts w:asciiTheme="minorHAnsi" w:hAnsiTheme="minorHAnsi"/>
          <w:b/>
          <w:bCs/>
          <w:sz w:val="28"/>
          <w:szCs w:val="28"/>
        </w:rPr>
        <w:t xml:space="preserve"> 2015</w:t>
      </w:r>
    </w:p>
    <w:p w:rsidR="00D91944" w:rsidRDefault="00D91944" w:rsidP="00D91944">
      <w:pPr>
        <w:spacing w:line="360" w:lineRule="auto"/>
        <w:rPr>
          <w:b/>
          <w:bCs/>
          <w:sz w:val="28"/>
          <w:szCs w:val="28"/>
        </w:rPr>
      </w:pPr>
    </w:p>
    <w:p w:rsidR="004179DA" w:rsidRDefault="00D91944" w:rsidP="00583B3F">
      <w:pPr>
        <w:spacing w:line="360" w:lineRule="auto"/>
        <w:rPr>
          <w:rFonts w:asciiTheme="minorHAnsi" w:hAnsiTheme="minorHAnsi"/>
          <w:sz w:val="22"/>
          <w:szCs w:val="22"/>
        </w:rPr>
      </w:pPr>
      <w:r w:rsidRPr="00CF2674">
        <w:rPr>
          <w:rFonts w:asciiTheme="minorHAnsi" w:hAnsiTheme="minorHAnsi"/>
          <w:b/>
          <w:bCs/>
          <w:sz w:val="22"/>
          <w:szCs w:val="22"/>
        </w:rPr>
        <w:t>Contents</w:t>
      </w:r>
    </w:p>
    <w:p w:rsidR="00583B3F" w:rsidRDefault="00583B3F" w:rsidP="00583B3F">
      <w:pPr>
        <w:spacing w:line="360" w:lineRule="auto"/>
        <w:rPr>
          <w:rFonts w:asciiTheme="minorHAnsi" w:hAnsiTheme="minorHAnsi"/>
          <w:sz w:val="22"/>
          <w:szCs w:val="22"/>
        </w:rPr>
      </w:pPr>
      <w:r>
        <w:rPr>
          <w:rFonts w:asciiTheme="minorHAnsi" w:hAnsiTheme="minorHAnsi"/>
          <w:sz w:val="22"/>
          <w:szCs w:val="22"/>
        </w:rPr>
        <w:t>The contents of this Report are arranged around the 6 Key Performance Areas (KPAs) of the Library Strategy.</w:t>
      </w:r>
    </w:p>
    <w:p w:rsidR="00583B3F" w:rsidRPr="00583B3F" w:rsidRDefault="00583B3F" w:rsidP="00583B3F">
      <w:pPr>
        <w:spacing w:line="360" w:lineRule="auto"/>
        <w:rPr>
          <w:rFonts w:asciiTheme="minorHAnsi" w:hAnsiTheme="minorHAnsi"/>
          <w:sz w:val="22"/>
          <w:szCs w:val="22"/>
        </w:rPr>
      </w:pPr>
    </w:p>
    <w:p w:rsidR="004179DA" w:rsidRDefault="004179DA" w:rsidP="00A25E61">
      <w:pPr>
        <w:pStyle w:val="ListParagraph"/>
        <w:numPr>
          <w:ilvl w:val="0"/>
          <w:numId w:val="2"/>
        </w:numPr>
        <w:spacing w:line="360" w:lineRule="auto"/>
        <w:rPr>
          <w:rFonts w:asciiTheme="minorHAnsi" w:hAnsiTheme="minorHAnsi"/>
          <w:sz w:val="22"/>
          <w:szCs w:val="22"/>
        </w:rPr>
      </w:pPr>
      <w:r w:rsidRPr="004179DA">
        <w:rPr>
          <w:rFonts w:asciiTheme="minorHAnsi" w:hAnsiTheme="minorHAnsi"/>
          <w:sz w:val="22"/>
          <w:szCs w:val="22"/>
        </w:rPr>
        <w:t>User experience</w:t>
      </w:r>
    </w:p>
    <w:p w:rsidR="00734663" w:rsidRDefault="00734663" w:rsidP="00A25E61">
      <w:pPr>
        <w:pStyle w:val="ListParagraph"/>
        <w:numPr>
          <w:ilvl w:val="1"/>
          <w:numId w:val="2"/>
        </w:numPr>
        <w:spacing w:line="360" w:lineRule="auto"/>
        <w:rPr>
          <w:rFonts w:asciiTheme="minorHAnsi" w:hAnsiTheme="minorHAnsi"/>
          <w:sz w:val="22"/>
          <w:szCs w:val="22"/>
        </w:rPr>
      </w:pPr>
      <w:r>
        <w:rPr>
          <w:rFonts w:asciiTheme="minorHAnsi" w:hAnsiTheme="minorHAnsi"/>
          <w:sz w:val="22"/>
          <w:szCs w:val="22"/>
        </w:rPr>
        <w:t>SB/ISB Dashboards</w:t>
      </w:r>
    </w:p>
    <w:p w:rsidR="004179DA" w:rsidRDefault="004179DA" w:rsidP="00A25E61">
      <w:pPr>
        <w:pStyle w:val="ListParagraph"/>
        <w:numPr>
          <w:ilvl w:val="0"/>
          <w:numId w:val="2"/>
        </w:numPr>
        <w:spacing w:line="360" w:lineRule="auto"/>
        <w:rPr>
          <w:rFonts w:asciiTheme="minorHAnsi" w:hAnsiTheme="minorHAnsi"/>
          <w:sz w:val="22"/>
          <w:szCs w:val="22"/>
        </w:rPr>
      </w:pPr>
      <w:r w:rsidRPr="004179DA">
        <w:rPr>
          <w:rFonts w:asciiTheme="minorHAnsi" w:hAnsiTheme="minorHAnsi"/>
          <w:sz w:val="22"/>
          <w:szCs w:val="22"/>
        </w:rPr>
        <w:t>Staff, equality and diversity</w:t>
      </w:r>
    </w:p>
    <w:p w:rsidR="004179DA" w:rsidRPr="004179DA" w:rsidRDefault="00734663" w:rsidP="00A25E61">
      <w:pPr>
        <w:pStyle w:val="ListParagraph"/>
        <w:numPr>
          <w:ilvl w:val="1"/>
          <w:numId w:val="2"/>
        </w:numPr>
        <w:spacing w:line="360" w:lineRule="auto"/>
        <w:rPr>
          <w:rFonts w:asciiTheme="minorHAnsi" w:hAnsiTheme="minorHAnsi"/>
          <w:sz w:val="22"/>
          <w:szCs w:val="22"/>
        </w:rPr>
      </w:pPr>
      <w:r>
        <w:rPr>
          <w:rFonts w:asciiTheme="minorHAnsi" w:hAnsiTheme="minorHAnsi"/>
          <w:sz w:val="22"/>
          <w:szCs w:val="22"/>
        </w:rPr>
        <w:t>UCL Library Services Staff Conference</w:t>
      </w:r>
    </w:p>
    <w:p w:rsidR="004179DA" w:rsidRDefault="004179DA" w:rsidP="00A25E61">
      <w:pPr>
        <w:pStyle w:val="ListParagraph"/>
        <w:numPr>
          <w:ilvl w:val="0"/>
          <w:numId w:val="2"/>
        </w:numPr>
        <w:spacing w:line="360" w:lineRule="auto"/>
        <w:rPr>
          <w:rFonts w:asciiTheme="minorHAnsi" w:hAnsiTheme="minorHAnsi"/>
          <w:sz w:val="22"/>
          <w:szCs w:val="22"/>
        </w:rPr>
      </w:pPr>
      <w:r w:rsidRPr="004179DA">
        <w:rPr>
          <w:rFonts w:asciiTheme="minorHAnsi" w:hAnsiTheme="minorHAnsi"/>
          <w:sz w:val="22"/>
          <w:szCs w:val="22"/>
        </w:rPr>
        <w:t>Finance, management information and value for money</w:t>
      </w:r>
    </w:p>
    <w:p w:rsidR="006C59B9" w:rsidRPr="00734663" w:rsidRDefault="006C59B9" w:rsidP="00A25E61">
      <w:pPr>
        <w:pStyle w:val="ListParagraph"/>
        <w:numPr>
          <w:ilvl w:val="1"/>
          <w:numId w:val="2"/>
        </w:numPr>
        <w:spacing w:line="360" w:lineRule="auto"/>
        <w:rPr>
          <w:rFonts w:asciiTheme="minorHAnsi" w:hAnsiTheme="minorHAnsi"/>
          <w:sz w:val="22"/>
          <w:szCs w:val="22"/>
        </w:rPr>
      </w:pPr>
      <w:r>
        <w:rPr>
          <w:rFonts w:asciiTheme="minorHAnsi" w:hAnsiTheme="minorHAnsi"/>
          <w:sz w:val="22"/>
          <w:szCs w:val="22"/>
        </w:rPr>
        <w:t xml:space="preserve">Reading </w:t>
      </w:r>
      <w:proofErr w:type="spellStart"/>
      <w:r>
        <w:rPr>
          <w:rFonts w:asciiTheme="minorHAnsi" w:hAnsiTheme="minorHAnsi"/>
          <w:sz w:val="22"/>
          <w:szCs w:val="22"/>
        </w:rPr>
        <w:t>Lists@UCL</w:t>
      </w:r>
      <w:proofErr w:type="spellEnd"/>
      <w:r>
        <w:rPr>
          <w:rFonts w:asciiTheme="minorHAnsi" w:hAnsiTheme="minorHAnsi"/>
          <w:sz w:val="22"/>
          <w:szCs w:val="22"/>
        </w:rPr>
        <w:t xml:space="preserve"> (April 2015)</w:t>
      </w:r>
    </w:p>
    <w:p w:rsidR="004179DA" w:rsidRDefault="004179DA" w:rsidP="00A25E61">
      <w:pPr>
        <w:pStyle w:val="ListParagraph"/>
        <w:numPr>
          <w:ilvl w:val="0"/>
          <w:numId w:val="2"/>
        </w:numPr>
        <w:spacing w:line="360" w:lineRule="auto"/>
        <w:rPr>
          <w:rFonts w:asciiTheme="minorHAnsi" w:hAnsiTheme="minorHAnsi"/>
          <w:sz w:val="22"/>
          <w:szCs w:val="22"/>
        </w:rPr>
      </w:pPr>
      <w:r w:rsidRPr="004179DA">
        <w:rPr>
          <w:rFonts w:asciiTheme="minorHAnsi" w:hAnsiTheme="minorHAnsi"/>
          <w:sz w:val="22"/>
          <w:szCs w:val="22"/>
        </w:rPr>
        <w:t>Systems and processes</w:t>
      </w:r>
    </w:p>
    <w:p w:rsidR="00734663" w:rsidRDefault="00734663" w:rsidP="00A25E61">
      <w:pPr>
        <w:pStyle w:val="ListParagraph"/>
        <w:numPr>
          <w:ilvl w:val="1"/>
          <w:numId w:val="2"/>
        </w:numPr>
        <w:spacing w:line="360" w:lineRule="auto"/>
        <w:rPr>
          <w:rFonts w:asciiTheme="minorHAnsi" w:hAnsiTheme="minorHAnsi"/>
          <w:sz w:val="22"/>
          <w:szCs w:val="22"/>
        </w:rPr>
      </w:pPr>
      <w:r>
        <w:rPr>
          <w:rFonts w:asciiTheme="minorHAnsi" w:hAnsiTheme="minorHAnsi"/>
          <w:sz w:val="22"/>
          <w:szCs w:val="22"/>
        </w:rPr>
        <w:t>EU copyright reform</w:t>
      </w:r>
    </w:p>
    <w:p w:rsidR="004179DA" w:rsidRDefault="004179DA" w:rsidP="00A25E61">
      <w:pPr>
        <w:pStyle w:val="ListParagraph"/>
        <w:numPr>
          <w:ilvl w:val="0"/>
          <w:numId w:val="2"/>
        </w:numPr>
        <w:spacing w:line="360" w:lineRule="auto"/>
        <w:rPr>
          <w:rFonts w:asciiTheme="minorHAnsi" w:hAnsiTheme="minorHAnsi"/>
          <w:sz w:val="22"/>
          <w:szCs w:val="22"/>
        </w:rPr>
      </w:pPr>
      <w:r w:rsidRPr="004179DA">
        <w:rPr>
          <w:rFonts w:asciiTheme="minorHAnsi" w:hAnsiTheme="minorHAnsi"/>
          <w:sz w:val="22"/>
          <w:szCs w:val="22"/>
        </w:rPr>
        <w:t>Sustainable estate</w:t>
      </w:r>
    </w:p>
    <w:p w:rsidR="00D22BC4" w:rsidRDefault="00734663" w:rsidP="00A25E61">
      <w:pPr>
        <w:pStyle w:val="ListParagraph"/>
        <w:numPr>
          <w:ilvl w:val="1"/>
          <w:numId w:val="2"/>
        </w:numPr>
        <w:spacing w:line="360" w:lineRule="auto"/>
        <w:rPr>
          <w:rFonts w:asciiTheme="minorHAnsi" w:hAnsiTheme="minorHAnsi"/>
          <w:sz w:val="22"/>
          <w:szCs w:val="22"/>
        </w:rPr>
      </w:pPr>
      <w:r>
        <w:rPr>
          <w:rFonts w:asciiTheme="minorHAnsi" w:hAnsiTheme="minorHAnsi"/>
          <w:sz w:val="22"/>
          <w:szCs w:val="22"/>
        </w:rPr>
        <w:t>UCL Student Centre</w:t>
      </w:r>
    </w:p>
    <w:p w:rsidR="004179DA" w:rsidRDefault="004179DA" w:rsidP="00A25E61">
      <w:pPr>
        <w:pStyle w:val="ListParagraph"/>
        <w:numPr>
          <w:ilvl w:val="0"/>
          <w:numId w:val="2"/>
        </w:numPr>
        <w:spacing w:line="360" w:lineRule="auto"/>
        <w:rPr>
          <w:rFonts w:asciiTheme="minorHAnsi" w:hAnsiTheme="minorHAnsi"/>
          <w:sz w:val="22"/>
          <w:szCs w:val="22"/>
        </w:rPr>
      </w:pPr>
      <w:r w:rsidRPr="004179DA">
        <w:rPr>
          <w:rFonts w:asciiTheme="minorHAnsi" w:hAnsiTheme="minorHAnsi"/>
          <w:sz w:val="22"/>
          <w:szCs w:val="22"/>
        </w:rPr>
        <w:t>Communication, Open Access and outreach</w:t>
      </w:r>
    </w:p>
    <w:p w:rsidR="00D22BC4" w:rsidRDefault="00734663" w:rsidP="00A25E61">
      <w:pPr>
        <w:pStyle w:val="ListParagraph"/>
        <w:numPr>
          <w:ilvl w:val="1"/>
          <w:numId w:val="2"/>
        </w:numPr>
        <w:spacing w:line="360" w:lineRule="auto"/>
        <w:rPr>
          <w:rFonts w:asciiTheme="minorHAnsi" w:hAnsiTheme="minorHAnsi"/>
          <w:sz w:val="22"/>
          <w:szCs w:val="22"/>
        </w:rPr>
      </w:pPr>
      <w:r>
        <w:rPr>
          <w:rFonts w:asciiTheme="minorHAnsi" w:hAnsiTheme="minorHAnsi"/>
          <w:sz w:val="22"/>
          <w:szCs w:val="22"/>
        </w:rPr>
        <w:t>Open Educational Resources</w:t>
      </w:r>
    </w:p>
    <w:p w:rsidR="00555297" w:rsidRDefault="00555297" w:rsidP="00A25E61">
      <w:pPr>
        <w:pStyle w:val="ListParagraph"/>
        <w:numPr>
          <w:ilvl w:val="1"/>
          <w:numId w:val="2"/>
        </w:numPr>
        <w:spacing w:line="360" w:lineRule="auto"/>
        <w:rPr>
          <w:rFonts w:asciiTheme="minorHAnsi" w:hAnsiTheme="minorHAnsi"/>
          <w:sz w:val="22"/>
          <w:szCs w:val="22"/>
        </w:rPr>
      </w:pPr>
      <w:r>
        <w:rPr>
          <w:rFonts w:asciiTheme="minorHAnsi" w:hAnsiTheme="minorHAnsi"/>
          <w:sz w:val="22"/>
          <w:szCs w:val="22"/>
        </w:rPr>
        <w:t>UCL Press</w:t>
      </w:r>
    </w:p>
    <w:p w:rsidR="00583B3F" w:rsidRDefault="00583B3F" w:rsidP="00583B3F">
      <w:pPr>
        <w:pStyle w:val="ListParagraph"/>
        <w:spacing w:line="360" w:lineRule="auto"/>
        <w:rPr>
          <w:rFonts w:asciiTheme="minorHAnsi" w:hAnsiTheme="minorHAnsi"/>
          <w:sz w:val="22"/>
          <w:szCs w:val="22"/>
        </w:rPr>
      </w:pPr>
    </w:p>
    <w:p w:rsidR="004179DA" w:rsidRDefault="004179DA" w:rsidP="00A25E61">
      <w:pPr>
        <w:pStyle w:val="ListParagraph"/>
        <w:numPr>
          <w:ilvl w:val="0"/>
          <w:numId w:val="2"/>
        </w:numPr>
        <w:spacing w:line="360" w:lineRule="auto"/>
        <w:rPr>
          <w:rFonts w:asciiTheme="minorHAnsi" w:hAnsiTheme="minorHAnsi"/>
          <w:sz w:val="22"/>
          <w:szCs w:val="22"/>
        </w:rPr>
      </w:pPr>
      <w:r>
        <w:rPr>
          <w:rFonts w:asciiTheme="minorHAnsi" w:hAnsiTheme="minorHAnsi"/>
          <w:sz w:val="22"/>
          <w:szCs w:val="22"/>
        </w:rPr>
        <w:t>UCL Institute of Education</w:t>
      </w:r>
    </w:p>
    <w:p w:rsidR="00CF2674" w:rsidRDefault="00CF2674" w:rsidP="00A25E61">
      <w:pPr>
        <w:pStyle w:val="ListParagraph"/>
        <w:numPr>
          <w:ilvl w:val="1"/>
          <w:numId w:val="2"/>
        </w:numPr>
        <w:spacing w:line="360" w:lineRule="auto"/>
        <w:rPr>
          <w:rFonts w:asciiTheme="minorHAnsi" w:hAnsiTheme="minorHAnsi"/>
          <w:sz w:val="22"/>
          <w:szCs w:val="22"/>
        </w:rPr>
      </w:pPr>
      <w:r>
        <w:rPr>
          <w:rFonts w:asciiTheme="minorHAnsi" w:hAnsiTheme="minorHAnsi"/>
          <w:sz w:val="22"/>
          <w:szCs w:val="22"/>
        </w:rPr>
        <w:t>Report on progress in ongoing discussions concerning integration</w:t>
      </w:r>
    </w:p>
    <w:p w:rsidR="00E60392" w:rsidRDefault="00E60392" w:rsidP="00E60392">
      <w:pPr>
        <w:pStyle w:val="ListParagraph"/>
        <w:spacing w:line="360" w:lineRule="auto"/>
        <w:rPr>
          <w:rFonts w:asciiTheme="minorHAnsi" w:hAnsiTheme="minorHAnsi"/>
          <w:sz w:val="22"/>
          <w:szCs w:val="22"/>
        </w:rPr>
      </w:pPr>
    </w:p>
    <w:p w:rsidR="00E60392" w:rsidRPr="006C59B9" w:rsidRDefault="00E60392" w:rsidP="00A25E61">
      <w:pPr>
        <w:pStyle w:val="ListParagraph"/>
        <w:numPr>
          <w:ilvl w:val="0"/>
          <w:numId w:val="3"/>
        </w:numPr>
        <w:spacing w:line="360" w:lineRule="auto"/>
        <w:rPr>
          <w:rFonts w:asciiTheme="minorHAnsi" w:hAnsiTheme="minorHAnsi"/>
          <w:b/>
          <w:bCs/>
          <w:sz w:val="22"/>
          <w:szCs w:val="22"/>
        </w:rPr>
      </w:pPr>
      <w:r w:rsidRPr="006C59B9">
        <w:rPr>
          <w:rFonts w:asciiTheme="minorHAnsi" w:hAnsiTheme="minorHAnsi"/>
          <w:b/>
          <w:bCs/>
          <w:sz w:val="22"/>
          <w:szCs w:val="22"/>
        </w:rPr>
        <w:t xml:space="preserve">Student Barometer/International Student </w:t>
      </w:r>
    </w:p>
    <w:tbl>
      <w:tblPr>
        <w:tblW w:w="10522" w:type="dxa"/>
        <w:tblLook w:val="04A0" w:firstRow="1" w:lastRow="0" w:firstColumn="1" w:lastColumn="0" w:noHBand="0" w:noVBand="1"/>
      </w:tblPr>
      <w:tblGrid>
        <w:gridCol w:w="1800"/>
        <w:gridCol w:w="686"/>
        <w:gridCol w:w="274"/>
        <w:gridCol w:w="544"/>
        <w:gridCol w:w="336"/>
        <w:gridCol w:w="482"/>
        <w:gridCol w:w="1280"/>
        <w:gridCol w:w="1540"/>
        <w:gridCol w:w="1660"/>
        <w:gridCol w:w="960"/>
        <w:gridCol w:w="960"/>
      </w:tblGrid>
      <w:tr w:rsidR="006C59B9" w:rsidRPr="006C59B9" w:rsidTr="00A808B4">
        <w:trPr>
          <w:gridAfter w:val="2"/>
          <w:wAfter w:w="1920" w:type="dxa"/>
          <w:trHeight w:val="375"/>
        </w:trPr>
        <w:tc>
          <w:tcPr>
            <w:tcW w:w="5402" w:type="dxa"/>
            <w:gridSpan w:val="7"/>
            <w:tcBorders>
              <w:top w:val="single" w:sz="4" w:space="0" w:color="auto"/>
              <w:left w:val="single" w:sz="4" w:space="0" w:color="auto"/>
              <w:bottom w:val="single" w:sz="4" w:space="0" w:color="auto"/>
              <w:right w:val="nil"/>
            </w:tcBorders>
            <w:shd w:val="clear" w:color="auto" w:fill="auto"/>
            <w:noWrap/>
            <w:vAlign w:val="bottom"/>
            <w:hideMark/>
          </w:tcPr>
          <w:p w:rsidR="006C59B9" w:rsidRPr="006C59B9" w:rsidRDefault="006C59B9" w:rsidP="006C59B9">
            <w:pPr>
              <w:spacing w:line="240" w:lineRule="auto"/>
              <w:rPr>
                <w:rFonts w:ascii="Calibri" w:hAnsi="Calibri"/>
                <w:b/>
                <w:bCs/>
                <w:color w:val="000000"/>
                <w:sz w:val="28"/>
                <w:szCs w:val="28"/>
                <w:lang w:eastAsia="zh-CN"/>
              </w:rPr>
            </w:pPr>
            <w:r w:rsidRPr="006C59B9">
              <w:rPr>
                <w:rFonts w:ascii="Calibri" w:hAnsi="Calibri"/>
                <w:b/>
                <w:bCs/>
                <w:color w:val="000000"/>
                <w:sz w:val="28"/>
                <w:szCs w:val="28"/>
                <w:lang w:eastAsia="zh-CN"/>
              </w:rPr>
              <w:t>ISBSB (International &amp; Domestic Students Combined)</w:t>
            </w:r>
          </w:p>
        </w:tc>
        <w:tc>
          <w:tcPr>
            <w:tcW w:w="1540" w:type="dxa"/>
            <w:tcBorders>
              <w:top w:val="single" w:sz="4" w:space="0" w:color="auto"/>
              <w:left w:val="single" w:sz="4" w:space="0" w:color="auto"/>
              <w:bottom w:val="single" w:sz="4" w:space="0" w:color="auto"/>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cs="Arial"/>
                <w:b/>
                <w:bCs/>
                <w:color w:val="1F497D"/>
                <w:sz w:val="18"/>
                <w:szCs w:val="18"/>
                <w:lang w:eastAsia="zh-CN"/>
              </w:rPr>
            </w:pPr>
            <w:r w:rsidRPr="006C59B9">
              <w:rPr>
                <w:rFonts w:cs="Arial"/>
                <w:b/>
                <w:bCs/>
                <w:color w:val="1F497D"/>
                <w:sz w:val="18"/>
                <w:szCs w:val="18"/>
                <w:lang w:eastAsia="zh-CN"/>
              </w:rPr>
              <w:t>Russell Group</w:t>
            </w:r>
          </w:p>
        </w:tc>
      </w:tr>
      <w:tr w:rsidR="006C59B9" w:rsidRPr="006C59B9" w:rsidTr="00A808B4">
        <w:trPr>
          <w:gridAfter w:val="2"/>
          <w:wAfter w:w="1920" w:type="dxa"/>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b/>
                <w:bCs/>
                <w:color w:val="000000"/>
                <w:sz w:val="22"/>
                <w:szCs w:val="22"/>
                <w:lang w:eastAsia="zh-CN"/>
              </w:rPr>
            </w:pPr>
            <w:r w:rsidRPr="006C59B9">
              <w:rPr>
                <w:rFonts w:ascii="Calibri" w:hAnsi="Calibri"/>
                <w:b/>
                <w:bCs/>
                <w:color w:val="000000"/>
                <w:sz w:val="22"/>
                <w:szCs w:val="22"/>
                <w:lang w:eastAsia="zh-CN"/>
              </w:rPr>
              <w:t>%</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b/>
                <w:bCs/>
                <w:color w:val="000000"/>
                <w:sz w:val="22"/>
                <w:szCs w:val="22"/>
                <w:lang w:eastAsia="zh-CN"/>
              </w:rPr>
            </w:pPr>
            <w:r w:rsidRPr="006C59B9">
              <w:rPr>
                <w:rFonts w:ascii="Calibri" w:hAnsi="Calibri"/>
                <w:b/>
                <w:bCs/>
                <w:color w:val="000000"/>
                <w:sz w:val="22"/>
                <w:szCs w:val="22"/>
                <w:lang w:eastAsia="zh-CN"/>
              </w:rPr>
              <w:t>%</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jc w:val="center"/>
              <w:rPr>
                <w:rFonts w:ascii="Calibri" w:hAnsi="Calibri"/>
                <w:b/>
                <w:bCs/>
                <w:color w:val="000000"/>
                <w:sz w:val="22"/>
                <w:szCs w:val="22"/>
                <w:lang w:eastAsia="zh-CN"/>
              </w:rPr>
            </w:pPr>
            <w:r w:rsidRPr="006C59B9">
              <w:rPr>
                <w:rFonts w:ascii="Calibri" w:hAnsi="Calibri"/>
                <w:b/>
                <w:bCs/>
                <w:color w:val="000000"/>
                <w:sz w:val="22"/>
                <w:szCs w:val="22"/>
                <w:lang w:eastAsia="zh-CN"/>
              </w:rPr>
              <w:t>%</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jc w:val="center"/>
              <w:rPr>
                <w:rFonts w:ascii="Calibri" w:hAnsi="Calibri"/>
                <w:b/>
                <w:bCs/>
                <w:color w:val="000000"/>
                <w:sz w:val="22"/>
                <w:szCs w:val="22"/>
                <w:lang w:eastAsia="zh-CN"/>
              </w:rPr>
            </w:pPr>
            <w:r w:rsidRPr="006C59B9">
              <w:rPr>
                <w:rFonts w:ascii="Calibri" w:hAnsi="Calibri"/>
                <w:b/>
                <w:bCs/>
                <w:color w:val="000000"/>
                <w:sz w:val="22"/>
                <w:szCs w:val="22"/>
                <w:lang w:eastAsia="zh-CN"/>
              </w:rPr>
              <w:t>%</w:t>
            </w:r>
          </w:p>
        </w:tc>
        <w:tc>
          <w:tcPr>
            <w:tcW w:w="1660" w:type="dxa"/>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b/>
                <w:bCs/>
                <w:color w:val="000000"/>
                <w:sz w:val="22"/>
                <w:szCs w:val="22"/>
                <w:lang w:eastAsia="zh-CN"/>
              </w:rPr>
            </w:pPr>
            <w:r w:rsidRPr="006C59B9">
              <w:rPr>
                <w:rFonts w:ascii="Calibri" w:hAnsi="Calibri"/>
                <w:b/>
                <w:bCs/>
                <w:color w:val="000000"/>
                <w:sz w:val="22"/>
                <w:szCs w:val="22"/>
                <w:lang w:eastAsia="zh-CN"/>
              </w:rPr>
              <w:t>%</w:t>
            </w:r>
          </w:p>
        </w:tc>
      </w:tr>
      <w:tr w:rsidR="006C59B9" w:rsidRPr="006C59B9" w:rsidTr="00A808B4">
        <w:trPr>
          <w:gridAfter w:val="2"/>
          <w:wAfter w:w="1920" w:type="dxa"/>
          <w:trHeight w:val="300"/>
        </w:trPr>
        <w:tc>
          <w:tcPr>
            <w:tcW w:w="2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b/>
                <w:bCs/>
                <w:color w:val="000000"/>
                <w:sz w:val="22"/>
                <w:szCs w:val="22"/>
                <w:lang w:eastAsia="zh-CN"/>
              </w:rPr>
            </w:pPr>
            <w:r w:rsidRPr="006C59B9">
              <w:rPr>
                <w:rFonts w:ascii="Calibri" w:hAnsi="Calibri"/>
                <w:b/>
                <w:bCs/>
                <w:color w:val="000000"/>
                <w:sz w:val="22"/>
                <w:szCs w:val="22"/>
                <w:lang w:eastAsia="zh-CN"/>
              </w:rPr>
              <w:t>Physical Library</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2011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2012</w:t>
            </w:r>
          </w:p>
        </w:tc>
        <w:tc>
          <w:tcPr>
            <w:tcW w:w="1280" w:type="dxa"/>
            <w:tcBorders>
              <w:top w:val="nil"/>
              <w:left w:val="nil"/>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2013</w:t>
            </w:r>
          </w:p>
        </w:tc>
        <w:tc>
          <w:tcPr>
            <w:tcW w:w="1540" w:type="dxa"/>
            <w:tcBorders>
              <w:top w:val="nil"/>
              <w:left w:val="nil"/>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2014</w:t>
            </w:r>
          </w:p>
        </w:tc>
        <w:tc>
          <w:tcPr>
            <w:tcW w:w="1660" w:type="dxa"/>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2014</w:t>
            </w:r>
          </w:p>
        </w:tc>
      </w:tr>
      <w:tr w:rsidR="006C59B9" w:rsidRPr="006C59B9" w:rsidTr="004907D7">
        <w:trPr>
          <w:gridAfter w:val="2"/>
          <w:wAfter w:w="1920" w:type="dxa"/>
          <w:trHeight w:val="300"/>
        </w:trPr>
        <w:tc>
          <w:tcPr>
            <w:tcW w:w="2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Summer</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85.1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84.4</w:t>
            </w:r>
          </w:p>
        </w:tc>
        <w:tc>
          <w:tcPr>
            <w:tcW w:w="1280" w:type="dxa"/>
            <w:tcBorders>
              <w:top w:val="nil"/>
              <w:left w:val="nil"/>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82.9</w:t>
            </w:r>
          </w:p>
        </w:tc>
        <w:tc>
          <w:tcPr>
            <w:tcW w:w="1540" w:type="dxa"/>
            <w:tcBorders>
              <w:top w:val="nil"/>
              <w:left w:val="nil"/>
              <w:bottom w:val="single" w:sz="4" w:space="0" w:color="auto"/>
              <w:right w:val="single" w:sz="4" w:space="0" w:color="auto"/>
            </w:tcBorders>
            <w:shd w:val="clear" w:color="000000" w:fill="FCD5B4"/>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80.3</w:t>
            </w:r>
          </w:p>
        </w:tc>
        <w:tc>
          <w:tcPr>
            <w:tcW w:w="1660" w:type="dxa"/>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82.4</w:t>
            </w:r>
          </w:p>
        </w:tc>
      </w:tr>
      <w:tr w:rsidR="006C59B9" w:rsidRPr="006C59B9" w:rsidTr="004907D7">
        <w:trPr>
          <w:gridAfter w:val="2"/>
          <w:wAfter w:w="1920" w:type="dxa"/>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lastRenderedPageBreak/>
              <w:t xml:space="preserve">Autumn </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87.2</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87.6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84.5</w:t>
            </w:r>
          </w:p>
        </w:tc>
        <w:tc>
          <w:tcPr>
            <w:tcW w:w="154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83.5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89.9</w:t>
            </w:r>
          </w:p>
        </w:tc>
      </w:tr>
      <w:tr w:rsidR="006C59B9" w:rsidRPr="006C59B9" w:rsidTr="004907D7">
        <w:trPr>
          <w:gridAfter w:val="2"/>
          <w:wAfter w:w="1920" w:type="dxa"/>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 </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 </w:t>
            </w:r>
          </w:p>
        </w:tc>
      </w:tr>
      <w:tr w:rsidR="006C59B9" w:rsidRPr="006C59B9" w:rsidTr="00583B3F">
        <w:trPr>
          <w:gridAfter w:val="2"/>
          <w:wAfter w:w="1920" w:type="dxa"/>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b/>
                <w:bCs/>
                <w:color w:val="000000"/>
                <w:sz w:val="22"/>
                <w:szCs w:val="22"/>
                <w:lang w:eastAsia="zh-CN"/>
              </w:rPr>
            </w:pPr>
            <w:r w:rsidRPr="006C59B9">
              <w:rPr>
                <w:rFonts w:ascii="Calibri" w:hAnsi="Calibri"/>
                <w:b/>
                <w:bCs/>
                <w:color w:val="000000"/>
                <w:sz w:val="22"/>
                <w:szCs w:val="22"/>
                <w:lang w:eastAsia="zh-CN"/>
              </w:rPr>
              <w:t>On-Line Library</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 </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 </w:t>
            </w:r>
          </w:p>
        </w:tc>
      </w:tr>
      <w:tr w:rsidR="006C59B9" w:rsidRPr="006C59B9" w:rsidTr="00583B3F">
        <w:trPr>
          <w:gridAfter w:val="2"/>
          <w:wAfter w:w="1920" w:type="dxa"/>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Summer</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93.6</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92.8</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92.0</w:t>
            </w:r>
          </w:p>
        </w:tc>
        <w:tc>
          <w:tcPr>
            <w:tcW w:w="1540" w:type="dxa"/>
            <w:tcBorders>
              <w:top w:val="single" w:sz="4" w:space="0" w:color="auto"/>
              <w:left w:val="nil"/>
              <w:bottom w:val="single" w:sz="4" w:space="0" w:color="auto"/>
              <w:right w:val="single" w:sz="4" w:space="0" w:color="auto"/>
            </w:tcBorders>
            <w:shd w:val="clear" w:color="000000" w:fill="D8E4BC"/>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94.5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91.5</w:t>
            </w:r>
          </w:p>
        </w:tc>
      </w:tr>
      <w:tr w:rsidR="006C59B9" w:rsidRPr="006C59B9" w:rsidTr="00A808B4">
        <w:trPr>
          <w:gridAfter w:val="2"/>
          <w:wAfter w:w="1920" w:type="dxa"/>
          <w:trHeight w:val="300"/>
        </w:trPr>
        <w:tc>
          <w:tcPr>
            <w:tcW w:w="248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r w:rsidRPr="006C59B9">
              <w:rPr>
                <w:rFonts w:ascii="Calibri" w:hAnsi="Calibri"/>
                <w:color w:val="000000"/>
                <w:sz w:val="22"/>
                <w:szCs w:val="22"/>
                <w:lang w:eastAsia="zh-CN"/>
              </w:rPr>
              <w:t xml:space="preserve">Autumn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92.3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92.7</w:t>
            </w:r>
          </w:p>
        </w:tc>
        <w:tc>
          <w:tcPr>
            <w:tcW w:w="1280" w:type="dxa"/>
            <w:tcBorders>
              <w:top w:val="nil"/>
              <w:left w:val="nil"/>
              <w:bottom w:val="single" w:sz="4" w:space="0" w:color="auto"/>
              <w:right w:val="single" w:sz="4" w:space="0" w:color="auto"/>
            </w:tcBorders>
            <w:shd w:val="clear" w:color="000000" w:fill="FFFFFF"/>
            <w:noWrap/>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93.1</w:t>
            </w:r>
          </w:p>
        </w:tc>
        <w:tc>
          <w:tcPr>
            <w:tcW w:w="1540" w:type="dxa"/>
            <w:tcBorders>
              <w:top w:val="nil"/>
              <w:left w:val="nil"/>
              <w:bottom w:val="single" w:sz="4" w:space="0" w:color="auto"/>
              <w:right w:val="single" w:sz="4" w:space="0" w:color="auto"/>
            </w:tcBorders>
            <w:shd w:val="clear" w:color="000000" w:fill="D8E4BC"/>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93.2</w:t>
            </w:r>
          </w:p>
        </w:tc>
        <w:tc>
          <w:tcPr>
            <w:tcW w:w="1660" w:type="dxa"/>
            <w:tcBorders>
              <w:top w:val="nil"/>
              <w:left w:val="nil"/>
              <w:bottom w:val="single" w:sz="4" w:space="0" w:color="auto"/>
              <w:right w:val="single" w:sz="4" w:space="0" w:color="auto"/>
            </w:tcBorders>
            <w:shd w:val="clear" w:color="auto" w:fill="auto"/>
            <w:vAlign w:val="bottom"/>
            <w:hideMark/>
          </w:tcPr>
          <w:p w:rsidR="006C59B9" w:rsidRPr="006C59B9" w:rsidRDefault="006C59B9" w:rsidP="006C59B9">
            <w:pPr>
              <w:spacing w:line="240" w:lineRule="auto"/>
              <w:jc w:val="center"/>
              <w:rPr>
                <w:rFonts w:ascii="Calibri" w:hAnsi="Calibri"/>
                <w:color w:val="000000"/>
                <w:sz w:val="22"/>
                <w:szCs w:val="22"/>
                <w:lang w:eastAsia="zh-CN"/>
              </w:rPr>
            </w:pPr>
            <w:r w:rsidRPr="006C59B9">
              <w:rPr>
                <w:rFonts w:ascii="Calibri" w:hAnsi="Calibri"/>
                <w:color w:val="000000"/>
                <w:sz w:val="22"/>
                <w:szCs w:val="22"/>
                <w:lang w:eastAsia="zh-CN"/>
              </w:rPr>
              <w:t>91.7</w:t>
            </w:r>
          </w:p>
        </w:tc>
      </w:tr>
      <w:tr w:rsidR="006C59B9" w:rsidRPr="006C59B9" w:rsidTr="00A808B4">
        <w:trPr>
          <w:trHeight w:val="330"/>
        </w:trPr>
        <w:tc>
          <w:tcPr>
            <w:tcW w:w="1800" w:type="dxa"/>
            <w:tcBorders>
              <w:top w:val="nil"/>
              <w:bottom w:val="nil"/>
              <w:right w:val="nil"/>
            </w:tcBorders>
            <w:shd w:val="clear" w:color="auto" w:fill="auto"/>
            <w:hideMark/>
          </w:tcPr>
          <w:p w:rsidR="00583B3F" w:rsidRDefault="00583B3F" w:rsidP="006C59B9">
            <w:pPr>
              <w:spacing w:line="240" w:lineRule="auto"/>
              <w:rPr>
                <w:rFonts w:ascii="Calibri" w:hAnsi="Calibri"/>
                <w:b/>
                <w:bCs/>
                <w:color w:val="000000"/>
                <w:sz w:val="22"/>
                <w:szCs w:val="22"/>
                <w:lang w:eastAsia="zh-CN"/>
              </w:rPr>
            </w:pPr>
          </w:p>
          <w:p w:rsidR="006C59B9" w:rsidRPr="000D179B" w:rsidRDefault="006C59B9" w:rsidP="006C59B9">
            <w:pPr>
              <w:spacing w:line="240" w:lineRule="auto"/>
              <w:rPr>
                <w:rFonts w:ascii="Calibri" w:hAnsi="Calibri"/>
                <w:b/>
                <w:bCs/>
                <w:color w:val="000000"/>
                <w:sz w:val="22"/>
                <w:szCs w:val="22"/>
                <w:lang w:eastAsia="zh-CN"/>
              </w:rPr>
            </w:pPr>
            <w:r w:rsidRPr="000D179B">
              <w:rPr>
                <w:rFonts w:ascii="Calibri" w:hAnsi="Calibri"/>
                <w:b/>
                <w:bCs/>
                <w:color w:val="000000"/>
                <w:sz w:val="22"/>
                <w:szCs w:val="22"/>
                <w:lang w:eastAsia="zh-CN"/>
              </w:rPr>
              <w:t>Comment:</w:t>
            </w:r>
          </w:p>
        </w:tc>
        <w:tc>
          <w:tcPr>
            <w:tcW w:w="960" w:type="dxa"/>
            <w:gridSpan w:val="2"/>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b/>
                <w:bCs/>
                <w:color w:val="000000"/>
                <w:szCs w:val="20"/>
                <w:lang w:eastAsia="zh-CN"/>
              </w:rPr>
            </w:pPr>
          </w:p>
        </w:tc>
        <w:tc>
          <w:tcPr>
            <w:tcW w:w="880" w:type="dxa"/>
            <w:gridSpan w:val="2"/>
            <w:tcBorders>
              <w:top w:val="nil"/>
              <w:left w:val="nil"/>
              <w:bottom w:val="nil"/>
              <w:right w:val="nil"/>
            </w:tcBorders>
            <w:shd w:val="clear" w:color="auto" w:fill="auto"/>
            <w:noWrap/>
            <w:vAlign w:val="bottom"/>
            <w:hideMark/>
          </w:tcPr>
          <w:p w:rsidR="006C59B9" w:rsidRPr="006C59B9" w:rsidRDefault="006C59B9" w:rsidP="006C59B9">
            <w:pPr>
              <w:spacing w:line="240" w:lineRule="auto"/>
              <w:jc w:val="center"/>
              <w:rPr>
                <w:rFonts w:ascii="Calibri" w:hAnsi="Calibri"/>
                <w:color w:val="000000"/>
                <w:szCs w:val="20"/>
                <w:lang w:eastAsia="zh-CN"/>
              </w:rPr>
            </w:pPr>
          </w:p>
        </w:tc>
        <w:tc>
          <w:tcPr>
            <w:tcW w:w="1762" w:type="dxa"/>
            <w:gridSpan w:val="2"/>
            <w:tcBorders>
              <w:top w:val="nil"/>
              <w:left w:val="nil"/>
              <w:bottom w:val="nil"/>
              <w:right w:val="nil"/>
            </w:tcBorders>
            <w:shd w:val="clear" w:color="auto" w:fill="auto"/>
            <w:noWrap/>
            <w:vAlign w:val="bottom"/>
            <w:hideMark/>
          </w:tcPr>
          <w:p w:rsidR="006C59B9" w:rsidRPr="006C59B9" w:rsidRDefault="006C59B9" w:rsidP="006C59B9">
            <w:pPr>
              <w:spacing w:line="240" w:lineRule="auto"/>
              <w:jc w:val="center"/>
              <w:rPr>
                <w:rFonts w:ascii="Calibri" w:hAnsi="Calibri"/>
                <w:color w:val="000000"/>
                <w:szCs w:val="20"/>
                <w:lang w:eastAsia="zh-CN"/>
              </w:rPr>
            </w:pPr>
          </w:p>
        </w:tc>
        <w:tc>
          <w:tcPr>
            <w:tcW w:w="154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Cs w:val="20"/>
                <w:lang w:eastAsia="zh-CN"/>
              </w:rPr>
            </w:pPr>
          </w:p>
        </w:tc>
        <w:tc>
          <w:tcPr>
            <w:tcW w:w="16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r>
      <w:tr w:rsidR="006C59B9" w:rsidRPr="006C59B9" w:rsidTr="00A808B4">
        <w:trPr>
          <w:trHeight w:val="330"/>
        </w:trPr>
        <w:tc>
          <w:tcPr>
            <w:tcW w:w="10522" w:type="dxa"/>
            <w:gridSpan w:val="11"/>
            <w:tcBorders>
              <w:top w:val="nil"/>
              <w:bottom w:val="nil"/>
              <w:right w:val="nil"/>
            </w:tcBorders>
            <w:shd w:val="clear" w:color="auto" w:fill="auto"/>
            <w:noWrap/>
            <w:vAlign w:val="center"/>
            <w:hideMark/>
          </w:tcPr>
          <w:p w:rsidR="006C59B9" w:rsidRPr="000D179B" w:rsidRDefault="006C59B9" w:rsidP="006C59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PHYSICAL LIBRARY</w:t>
            </w:r>
            <w:r w:rsidRPr="000D179B">
              <w:rPr>
                <w:rFonts w:ascii="Calibri" w:hAnsi="Calibri"/>
                <w:color w:val="000000"/>
                <w:sz w:val="22"/>
                <w:szCs w:val="22"/>
                <w:lang w:eastAsia="zh-CN"/>
              </w:rPr>
              <w:t xml:space="preserve"> - the results have been continu</w:t>
            </w:r>
            <w:r w:rsidR="00064FBE" w:rsidRPr="000D179B">
              <w:rPr>
                <w:rFonts w:ascii="Calibri" w:hAnsi="Calibri"/>
                <w:color w:val="000000"/>
                <w:sz w:val="22"/>
                <w:szCs w:val="22"/>
                <w:lang w:eastAsia="zh-CN"/>
              </w:rPr>
              <w:t>ously falling (2011-2014) and are</w:t>
            </w:r>
            <w:r w:rsidRPr="000D179B">
              <w:rPr>
                <w:rFonts w:ascii="Calibri" w:hAnsi="Calibri"/>
                <w:color w:val="000000"/>
                <w:sz w:val="22"/>
                <w:szCs w:val="22"/>
                <w:lang w:eastAsia="zh-CN"/>
              </w:rPr>
              <w:t xml:space="preserve"> lower than the Russell Group average. </w:t>
            </w:r>
          </w:p>
        </w:tc>
      </w:tr>
      <w:tr w:rsidR="006C59B9" w:rsidRPr="006C59B9" w:rsidTr="00A808B4">
        <w:trPr>
          <w:trHeight w:val="300"/>
        </w:trPr>
        <w:tc>
          <w:tcPr>
            <w:tcW w:w="5402" w:type="dxa"/>
            <w:gridSpan w:val="7"/>
            <w:tcBorders>
              <w:top w:val="nil"/>
              <w:bottom w:val="nil"/>
              <w:right w:val="nil"/>
            </w:tcBorders>
            <w:shd w:val="clear" w:color="auto" w:fill="auto"/>
            <w:noWrap/>
            <w:hideMark/>
          </w:tcPr>
          <w:p w:rsidR="006C59B9" w:rsidRPr="000D179B" w:rsidRDefault="006C59B9" w:rsidP="006C59B9">
            <w:pPr>
              <w:spacing w:line="240" w:lineRule="auto"/>
              <w:rPr>
                <w:rFonts w:ascii="Calibri" w:hAnsi="Calibri"/>
                <w:color w:val="000000"/>
                <w:sz w:val="22"/>
                <w:szCs w:val="22"/>
                <w:lang w:eastAsia="zh-CN"/>
              </w:rPr>
            </w:pPr>
            <w:r w:rsidRPr="000D179B">
              <w:rPr>
                <w:rFonts w:ascii="Calibri" w:hAnsi="Calibri"/>
                <w:color w:val="000000"/>
                <w:sz w:val="22"/>
                <w:szCs w:val="22"/>
                <w:lang w:eastAsia="zh-CN"/>
              </w:rPr>
              <w:t>The variance for the Autumn wave is significantly lower.</w:t>
            </w:r>
          </w:p>
          <w:p w:rsidR="006C59B9" w:rsidRPr="000D179B" w:rsidRDefault="006C59B9" w:rsidP="006C59B9">
            <w:pPr>
              <w:spacing w:line="240" w:lineRule="auto"/>
              <w:ind w:right="-1279"/>
              <w:rPr>
                <w:rFonts w:ascii="Calibri" w:hAnsi="Calibri"/>
                <w:color w:val="000000"/>
                <w:sz w:val="22"/>
                <w:szCs w:val="22"/>
                <w:lang w:eastAsia="zh-CN"/>
              </w:rPr>
            </w:pPr>
          </w:p>
          <w:p w:rsidR="006C59B9" w:rsidRPr="000D179B" w:rsidRDefault="006C59B9" w:rsidP="006C59B9">
            <w:pPr>
              <w:spacing w:line="240" w:lineRule="auto"/>
              <w:ind w:right="-1279"/>
              <w:rPr>
                <w:rFonts w:ascii="Calibri" w:hAnsi="Calibri"/>
                <w:color w:val="000000"/>
                <w:sz w:val="22"/>
                <w:szCs w:val="22"/>
                <w:lang w:eastAsia="zh-CN"/>
              </w:rPr>
            </w:pPr>
            <w:r w:rsidRPr="000D179B">
              <w:rPr>
                <w:rFonts w:ascii="Calibri" w:hAnsi="Calibri"/>
                <w:color w:val="000000"/>
                <w:sz w:val="22"/>
                <w:szCs w:val="22"/>
                <w:lang w:eastAsia="zh-CN"/>
              </w:rPr>
              <w:t>These results will not yet reflect the full value of:</w:t>
            </w:r>
          </w:p>
          <w:p w:rsidR="006C59B9" w:rsidRPr="000D179B" w:rsidRDefault="006C59B9" w:rsidP="00A25E61">
            <w:pPr>
              <w:pStyle w:val="ListParagraph"/>
              <w:numPr>
                <w:ilvl w:val="0"/>
                <w:numId w:val="4"/>
              </w:numPr>
              <w:spacing w:line="240" w:lineRule="auto"/>
              <w:ind w:right="-1279"/>
              <w:rPr>
                <w:rFonts w:ascii="Calibri" w:hAnsi="Calibri"/>
                <w:color w:val="000000"/>
                <w:sz w:val="22"/>
                <w:szCs w:val="22"/>
                <w:lang w:eastAsia="zh-CN"/>
              </w:rPr>
            </w:pPr>
            <w:r w:rsidRPr="000D179B">
              <w:rPr>
                <w:rFonts w:ascii="Calibri" w:hAnsi="Calibri"/>
                <w:color w:val="000000"/>
                <w:sz w:val="22"/>
                <w:szCs w:val="22"/>
                <w:lang w:eastAsia="zh-CN"/>
              </w:rPr>
              <w:t>Cruciform Learning Hub</w:t>
            </w:r>
            <w:r w:rsidR="008F0AF8" w:rsidRPr="000D179B">
              <w:rPr>
                <w:rFonts w:ascii="Calibri" w:hAnsi="Calibri"/>
                <w:color w:val="000000"/>
                <w:sz w:val="22"/>
                <w:szCs w:val="22"/>
                <w:lang w:eastAsia="zh-CN"/>
              </w:rPr>
              <w:t xml:space="preserve"> (open</w:t>
            </w:r>
            <w:r w:rsidRPr="000D179B">
              <w:rPr>
                <w:rFonts w:ascii="Calibri" w:hAnsi="Calibri"/>
                <w:color w:val="000000"/>
                <w:sz w:val="22"/>
                <w:szCs w:val="22"/>
                <w:lang w:eastAsia="zh-CN"/>
              </w:rPr>
              <w:t xml:space="preserve"> September 201</w:t>
            </w:r>
            <w:r w:rsidR="008F0AF8" w:rsidRPr="000D179B">
              <w:rPr>
                <w:rFonts w:ascii="Calibri" w:hAnsi="Calibri"/>
                <w:color w:val="000000"/>
                <w:sz w:val="22"/>
                <w:szCs w:val="22"/>
                <w:lang w:eastAsia="zh-CN"/>
              </w:rPr>
              <w:t>4)</w:t>
            </w:r>
          </w:p>
          <w:p w:rsidR="006C59B9" w:rsidRPr="000D179B" w:rsidRDefault="006C59B9" w:rsidP="00A25E61">
            <w:pPr>
              <w:pStyle w:val="ListParagraph"/>
              <w:numPr>
                <w:ilvl w:val="0"/>
                <w:numId w:val="4"/>
              </w:numPr>
              <w:spacing w:line="240" w:lineRule="auto"/>
              <w:ind w:right="-1279"/>
              <w:rPr>
                <w:rFonts w:ascii="Calibri" w:hAnsi="Calibri"/>
                <w:color w:val="000000"/>
                <w:sz w:val="22"/>
                <w:szCs w:val="22"/>
                <w:lang w:eastAsia="zh-CN"/>
              </w:rPr>
            </w:pPr>
            <w:r w:rsidRPr="000D179B">
              <w:rPr>
                <w:rFonts w:ascii="Calibri" w:hAnsi="Calibri"/>
                <w:color w:val="000000"/>
                <w:sz w:val="22"/>
                <w:szCs w:val="22"/>
                <w:lang w:eastAsia="zh-CN"/>
              </w:rPr>
              <w:t>UCL Senate House Hub</w:t>
            </w:r>
            <w:r w:rsidR="008F0AF8" w:rsidRPr="000D179B">
              <w:rPr>
                <w:rFonts w:ascii="Calibri" w:hAnsi="Calibri"/>
                <w:color w:val="000000"/>
                <w:sz w:val="22"/>
                <w:szCs w:val="22"/>
                <w:lang w:eastAsia="zh-CN"/>
              </w:rPr>
              <w:t xml:space="preserve"> (open March 2015)</w:t>
            </w:r>
          </w:p>
          <w:p w:rsidR="00064FBE" w:rsidRPr="000D179B" w:rsidRDefault="00064FBE" w:rsidP="00A25E61">
            <w:pPr>
              <w:pStyle w:val="ListParagraph"/>
              <w:numPr>
                <w:ilvl w:val="0"/>
                <w:numId w:val="4"/>
              </w:numPr>
              <w:spacing w:line="240" w:lineRule="auto"/>
              <w:ind w:right="-1279"/>
              <w:rPr>
                <w:rFonts w:ascii="Calibri" w:hAnsi="Calibri"/>
                <w:color w:val="000000"/>
                <w:sz w:val="22"/>
                <w:szCs w:val="22"/>
                <w:lang w:eastAsia="zh-CN"/>
              </w:rPr>
            </w:pPr>
            <w:r w:rsidRPr="000D179B">
              <w:rPr>
                <w:rFonts w:ascii="Calibri" w:hAnsi="Calibri"/>
                <w:color w:val="000000"/>
                <w:sz w:val="22"/>
                <w:szCs w:val="22"/>
                <w:lang w:eastAsia="zh-CN"/>
              </w:rPr>
              <w:t>1000 learning spaces in the new Student Centre</w:t>
            </w:r>
          </w:p>
          <w:p w:rsidR="00064FBE" w:rsidRPr="000D179B" w:rsidRDefault="00064FBE" w:rsidP="00064FBE">
            <w:pPr>
              <w:pStyle w:val="ListParagraph"/>
              <w:spacing w:line="240" w:lineRule="auto"/>
              <w:ind w:right="-1279"/>
              <w:rPr>
                <w:rFonts w:ascii="Calibri" w:hAnsi="Calibri"/>
                <w:color w:val="000000"/>
                <w:sz w:val="22"/>
                <w:szCs w:val="22"/>
                <w:lang w:eastAsia="zh-CN"/>
              </w:rPr>
            </w:pPr>
            <w:r w:rsidRPr="000D179B">
              <w:rPr>
                <w:rFonts w:ascii="Calibri" w:hAnsi="Calibri"/>
                <w:color w:val="000000"/>
                <w:sz w:val="22"/>
                <w:szCs w:val="22"/>
                <w:lang w:eastAsia="zh-CN"/>
              </w:rPr>
              <w:t>(open Summer 2018)</w:t>
            </w:r>
          </w:p>
        </w:tc>
        <w:tc>
          <w:tcPr>
            <w:tcW w:w="154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ind w:right="-2999"/>
              <w:rPr>
                <w:rFonts w:ascii="Calibri" w:hAnsi="Calibri"/>
                <w:color w:val="000000"/>
                <w:szCs w:val="20"/>
                <w:lang w:eastAsia="zh-CN"/>
              </w:rPr>
            </w:pPr>
          </w:p>
        </w:tc>
        <w:tc>
          <w:tcPr>
            <w:tcW w:w="16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r>
      <w:tr w:rsidR="006C59B9" w:rsidRPr="006C59B9" w:rsidTr="00A808B4">
        <w:trPr>
          <w:trHeight w:val="150"/>
        </w:trPr>
        <w:tc>
          <w:tcPr>
            <w:tcW w:w="1800" w:type="dxa"/>
            <w:tcBorders>
              <w:top w:val="nil"/>
              <w:bottom w:val="nil"/>
              <w:right w:val="nil"/>
            </w:tcBorders>
            <w:shd w:val="clear" w:color="auto" w:fill="auto"/>
            <w:hideMark/>
          </w:tcPr>
          <w:p w:rsidR="006C59B9" w:rsidRPr="000D179B" w:rsidRDefault="006C59B9" w:rsidP="006C59B9">
            <w:pPr>
              <w:spacing w:line="240" w:lineRule="auto"/>
              <w:rPr>
                <w:rFonts w:ascii="Calibri" w:hAnsi="Calibri"/>
                <w:color w:val="000000"/>
                <w:sz w:val="22"/>
                <w:szCs w:val="22"/>
                <w:lang w:eastAsia="zh-CN"/>
              </w:rPr>
            </w:pPr>
            <w:r w:rsidRPr="000D179B">
              <w:rPr>
                <w:rFonts w:ascii="Calibri" w:hAnsi="Calibri"/>
                <w:color w:val="000000"/>
                <w:sz w:val="22"/>
                <w:szCs w:val="22"/>
                <w:lang w:eastAsia="zh-CN"/>
              </w:rPr>
              <w:t> </w:t>
            </w:r>
          </w:p>
        </w:tc>
        <w:tc>
          <w:tcPr>
            <w:tcW w:w="960" w:type="dxa"/>
            <w:gridSpan w:val="2"/>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b/>
                <w:bCs/>
                <w:color w:val="000000"/>
                <w:szCs w:val="20"/>
                <w:lang w:eastAsia="zh-CN"/>
              </w:rPr>
            </w:pPr>
          </w:p>
        </w:tc>
        <w:tc>
          <w:tcPr>
            <w:tcW w:w="880" w:type="dxa"/>
            <w:gridSpan w:val="2"/>
            <w:tcBorders>
              <w:top w:val="nil"/>
              <w:left w:val="nil"/>
              <w:bottom w:val="nil"/>
              <w:right w:val="nil"/>
            </w:tcBorders>
            <w:shd w:val="clear" w:color="auto" w:fill="auto"/>
            <w:noWrap/>
            <w:vAlign w:val="bottom"/>
            <w:hideMark/>
          </w:tcPr>
          <w:p w:rsidR="006C59B9" w:rsidRPr="006C59B9" w:rsidRDefault="006C59B9" w:rsidP="006C59B9">
            <w:pPr>
              <w:spacing w:line="240" w:lineRule="auto"/>
              <w:jc w:val="center"/>
              <w:rPr>
                <w:rFonts w:ascii="Calibri" w:hAnsi="Calibri"/>
                <w:color w:val="000000"/>
                <w:szCs w:val="20"/>
                <w:lang w:eastAsia="zh-CN"/>
              </w:rPr>
            </w:pPr>
          </w:p>
        </w:tc>
        <w:tc>
          <w:tcPr>
            <w:tcW w:w="1762" w:type="dxa"/>
            <w:gridSpan w:val="2"/>
            <w:tcBorders>
              <w:top w:val="nil"/>
              <w:left w:val="nil"/>
              <w:bottom w:val="nil"/>
              <w:right w:val="nil"/>
            </w:tcBorders>
            <w:shd w:val="clear" w:color="auto" w:fill="auto"/>
            <w:noWrap/>
            <w:vAlign w:val="bottom"/>
            <w:hideMark/>
          </w:tcPr>
          <w:p w:rsidR="006C59B9" w:rsidRPr="006C59B9" w:rsidRDefault="006C59B9" w:rsidP="006C59B9">
            <w:pPr>
              <w:spacing w:line="240" w:lineRule="auto"/>
              <w:jc w:val="center"/>
              <w:rPr>
                <w:rFonts w:ascii="Calibri" w:hAnsi="Calibri"/>
                <w:color w:val="000000"/>
                <w:szCs w:val="20"/>
                <w:lang w:eastAsia="zh-CN"/>
              </w:rPr>
            </w:pPr>
          </w:p>
        </w:tc>
        <w:tc>
          <w:tcPr>
            <w:tcW w:w="154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Cs w:val="20"/>
                <w:lang w:eastAsia="zh-CN"/>
              </w:rPr>
            </w:pPr>
          </w:p>
        </w:tc>
        <w:tc>
          <w:tcPr>
            <w:tcW w:w="16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59B9" w:rsidRPr="006C59B9" w:rsidRDefault="006C59B9" w:rsidP="006C59B9">
            <w:pPr>
              <w:spacing w:line="240" w:lineRule="auto"/>
              <w:rPr>
                <w:rFonts w:ascii="Calibri" w:hAnsi="Calibri"/>
                <w:color w:val="000000"/>
                <w:sz w:val="22"/>
                <w:szCs w:val="22"/>
                <w:lang w:eastAsia="zh-CN"/>
              </w:rPr>
            </w:pPr>
          </w:p>
        </w:tc>
      </w:tr>
      <w:tr w:rsidR="006C59B9" w:rsidRPr="006C59B9" w:rsidTr="00A808B4">
        <w:trPr>
          <w:trHeight w:val="300"/>
        </w:trPr>
        <w:tc>
          <w:tcPr>
            <w:tcW w:w="10522" w:type="dxa"/>
            <w:gridSpan w:val="11"/>
            <w:tcBorders>
              <w:top w:val="nil"/>
              <w:bottom w:val="nil"/>
              <w:right w:val="nil"/>
            </w:tcBorders>
            <w:shd w:val="clear" w:color="auto" w:fill="auto"/>
            <w:noWrap/>
            <w:hideMark/>
          </w:tcPr>
          <w:p w:rsidR="006C59B9" w:rsidRDefault="006C59B9" w:rsidP="006C59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ON-LINE LIBRARY</w:t>
            </w:r>
            <w:r w:rsidRPr="000D179B">
              <w:rPr>
                <w:rFonts w:ascii="Calibri" w:hAnsi="Calibri"/>
                <w:color w:val="000000"/>
                <w:sz w:val="22"/>
                <w:szCs w:val="22"/>
                <w:lang w:eastAsia="zh-CN"/>
              </w:rPr>
              <w:t xml:space="preserve"> - has continued to perform well and </w:t>
            </w:r>
            <w:r w:rsidR="000D179B">
              <w:rPr>
                <w:rFonts w:ascii="Calibri" w:hAnsi="Calibri"/>
                <w:color w:val="000000"/>
                <w:sz w:val="22"/>
                <w:szCs w:val="22"/>
                <w:lang w:eastAsia="zh-CN"/>
              </w:rPr>
              <w:t xml:space="preserve">the score </w:t>
            </w:r>
            <w:r w:rsidRPr="000D179B">
              <w:rPr>
                <w:rFonts w:ascii="Calibri" w:hAnsi="Calibri"/>
                <w:color w:val="000000"/>
                <w:sz w:val="22"/>
                <w:szCs w:val="22"/>
                <w:lang w:eastAsia="zh-CN"/>
              </w:rPr>
              <w:t>is greater than the Russell Group Average for both waves.</w:t>
            </w:r>
            <w:r w:rsidR="000D179B">
              <w:rPr>
                <w:rFonts w:ascii="Calibri" w:hAnsi="Calibri"/>
                <w:color w:val="000000"/>
                <w:sz w:val="22"/>
                <w:szCs w:val="22"/>
                <w:lang w:eastAsia="zh-CN"/>
              </w:rPr>
              <w:t xml:space="preserve"> </w:t>
            </w:r>
          </w:p>
          <w:p w:rsidR="000D179B" w:rsidRPr="000D179B" w:rsidRDefault="000D179B" w:rsidP="006C59B9">
            <w:pPr>
              <w:spacing w:line="240" w:lineRule="auto"/>
              <w:rPr>
                <w:rFonts w:ascii="Calibri" w:hAnsi="Calibri"/>
                <w:color w:val="000000"/>
                <w:sz w:val="22"/>
                <w:szCs w:val="22"/>
                <w:lang w:eastAsia="zh-CN"/>
              </w:rPr>
            </w:pPr>
          </w:p>
        </w:tc>
      </w:tr>
      <w:tr w:rsidR="006C59B9" w:rsidRPr="006C59B9" w:rsidTr="00A808B4">
        <w:trPr>
          <w:trHeight w:val="300"/>
        </w:trPr>
        <w:tc>
          <w:tcPr>
            <w:tcW w:w="10522" w:type="dxa"/>
            <w:gridSpan w:val="11"/>
            <w:tcBorders>
              <w:top w:val="nil"/>
              <w:bottom w:val="nil"/>
              <w:right w:val="nil"/>
            </w:tcBorders>
            <w:shd w:val="clear" w:color="auto" w:fill="auto"/>
            <w:noWrap/>
            <w:hideMark/>
          </w:tcPr>
          <w:p w:rsidR="006C59B9" w:rsidRPr="000D179B" w:rsidRDefault="000D179B" w:rsidP="006C59B9">
            <w:pPr>
              <w:spacing w:line="240" w:lineRule="auto"/>
              <w:rPr>
                <w:rFonts w:ascii="Calibri" w:hAnsi="Calibri"/>
                <w:color w:val="000000"/>
                <w:sz w:val="22"/>
                <w:szCs w:val="22"/>
                <w:lang w:eastAsia="zh-CN"/>
              </w:rPr>
            </w:pPr>
            <w:r>
              <w:rPr>
                <w:rFonts w:ascii="Calibri" w:hAnsi="Calibri"/>
                <w:color w:val="000000"/>
                <w:sz w:val="22"/>
                <w:szCs w:val="22"/>
                <w:lang w:eastAsia="zh-CN"/>
              </w:rPr>
              <w:t>The UCL Library investment i</w:t>
            </w:r>
            <w:r w:rsidR="006C59B9" w:rsidRPr="000D179B">
              <w:rPr>
                <w:rFonts w:ascii="Calibri" w:hAnsi="Calibri"/>
                <w:color w:val="000000"/>
                <w:sz w:val="22"/>
                <w:szCs w:val="22"/>
                <w:lang w:eastAsia="zh-CN"/>
              </w:rPr>
              <w:t xml:space="preserve">n digital material resources is paying dividends amongst the student population.  </w:t>
            </w:r>
          </w:p>
        </w:tc>
      </w:tr>
    </w:tbl>
    <w:p w:rsidR="006C59B9" w:rsidRDefault="006C59B9" w:rsidP="006C59B9">
      <w:pPr>
        <w:pStyle w:val="ListParagraph"/>
        <w:spacing w:line="360" w:lineRule="auto"/>
        <w:rPr>
          <w:rFonts w:asciiTheme="minorHAnsi" w:hAnsiTheme="minorHAnsi"/>
          <w:sz w:val="22"/>
          <w:szCs w:val="22"/>
        </w:rPr>
      </w:pPr>
    </w:p>
    <w:tbl>
      <w:tblPr>
        <w:tblW w:w="5260" w:type="dxa"/>
        <w:tblInd w:w="93" w:type="dxa"/>
        <w:tblLook w:val="04A0" w:firstRow="1" w:lastRow="0" w:firstColumn="1" w:lastColumn="0" w:noHBand="0" w:noVBand="1"/>
      </w:tblPr>
      <w:tblGrid>
        <w:gridCol w:w="2334"/>
        <w:gridCol w:w="654"/>
        <w:gridCol w:w="597"/>
        <w:gridCol w:w="1701"/>
      </w:tblGrid>
      <w:tr w:rsidR="006C73B9" w:rsidRPr="006C73B9" w:rsidTr="006C73B9">
        <w:trPr>
          <w:trHeight w:val="375"/>
        </w:trPr>
        <w:tc>
          <w:tcPr>
            <w:tcW w:w="3559" w:type="dxa"/>
            <w:gridSpan w:val="3"/>
            <w:tcBorders>
              <w:top w:val="single" w:sz="4" w:space="0" w:color="auto"/>
              <w:left w:val="single" w:sz="4" w:space="0" w:color="auto"/>
              <w:bottom w:val="nil"/>
              <w:right w:val="nil"/>
            </w:tcBorders>
            <w:shd w:val="clear" w:color="auto" w:fill="auto"/>
            <w:noWrap/>
            <w:vAlign w:val="bottom"/>
            <w:hideMark/>
          </w:tcPr>
          <w:p w:rsidR="006C73B9" w:rsidRPr="006C73B9" w:rsidRDefault="006C73B9" w:rsidP="006C73B9">
            <w:pPr>
              <w:spacing w:line="240" w:lineRule="auto"/>
              <w:rPr>
                <w:rFonts w:ascii="Calibri" w:hAnsi="Calibri"/>
                <w:b/>
                <w:bCs/>
                <w:color w:val="000000"/>
                <w:sz w:val="28"/>
                <w:szCs w:val="28"/>
                <w:lang w:eastAsia="zh-CN"/>
              </w:rPr>
            </w:pPr>
            <w:r w:rsidRPr="006C73B9">
              <w:rPr>
                <w:rFonts w:ascii="Calibri" w:hAnsi="Calibri"/>
                <w:b/>
                <w:bCs/>
                <w:color w:val="000000"/>
                <w:sz w:val="28"/>
                <w:szCs w:val="28"/>
                <w:lang w:eastAsia="zh-CN"/>
              </w:rPr>
              <w:t>ISBSB (Level of Study)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6C73B9">
        <w:trPr>
          <w:trHeight w:val="375"/>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8"/>
                <w:szCs w:val="28"/>
                <w:lang w:eastAsia="zh-CN"/>
              </w:rPr>
            </w:pPr>
            <w:r w:rsidRPr="006C73B9">
              <w:rPr>
                <w:rFonts w:ascii="Calibri" w:hAnsi="Calibri"/>
                <w:b/>
                <w:bCs/>
                <w:color w:val="000000"/>
                <w:sz w:val="28"/>
                <w:szCs w:val="28"/>
                <w:lang w:eastAsia="zh-CN"/>
              </w:rPr>
              <w:t> </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8"/>
                <w:szCs w:val="28"/>
                <w:lang w:eastAsia="zh-CN"/>
              </w:rPr>
            </w:pPr>
            <w:r w:rsidRPr="006C73B9">
              <w:rPr>
                <w:rFonts w:ascii="Calibri" w:hAnsi="Calibri"/>
                <w:b/>
                <w:bCs/>
                <w:color w:val="000000"/>
                <w:sz w:val="28"/>
                <w:szCs w:val="28"/>
                <w:lang w:eastAsia="zh-CN"/>
              </w:rPr>
              <w:t> </w:t>
            </w:r>
          </w:p>
        </w:tc>
      </w:tr>
      <w:tr w:rsidR="006C73B9" w:rsidRPr="006C73B9" w:rsidTr="006C73B9">
        <w:trPr>
          <w:trHeight w:val="300"/>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Summer 2014</w:t>
            </w:r>
          </w:p>
        </w:tc>
        <w:tc>
          <w:tcPr>
            <w:tcW w:w="654"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57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1F497D"/>
                <w:sz w:val="22"/>
                <w:szCs w:val="22"/>
                <w:lang w:eastAsia="zh-CN"/>
              </w:rPr>
            </w:pPr>
            <w:r w:rsidRPr="006C73B9">
              <w:rPr>
                <w:rFonts w:ascii="Calibri" w:hAnsi="Calibri"/>
                <w:b/>
                <w:bCs/>
                <w:color w:val="1F497D"/>
                <w:sz w:val="22"/>
                <w:szCs w:val="22"/>
                <w:lang w:eastAsia="zh-CN"/>
              </w:rPr>
              <w:t> </w:t>
            </w:r>
          </w:p>
        </w:tc>
      </w:tr>
      <w:tr w:rsidR="006C73B9" w:rsidRPr="006C73B9" w:rsidTr="006C73B9">
        <w:trPr>
          <w:trHeight w:val="300"/>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654"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PGR</w:t>
            </w:r>
          </w:p>
        </w:tc>
        <w:tc>
          <w:tcPr>
            <w:tcW w:w="57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PGT</w:t>
            </w:r>
          </w:p>
        </w:tc>
        <w:tc>
          <w:tcPr>
            <w:tcW w:w="170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UG(general)</w:t>
            </w:r>
          </w:p>
        </w:tc>
      </w:tr>
      <w:tr w:rsidR="006C73B9" w:rsidRPr="006C73B9" w:rsidTr="006C73B9">
        <w:trPr>
          <w:trHeight w:val="300"/>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Learning overall</w:t>
            </w:r>
          </w:p>
        </w:tc>
        <w:tc>
          <w:tcPr>
            <w:tcW w:w="654"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57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170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 </w:t>
            </w:r>
          </w:p>
        </w:tc>
      </w:tr>
      <w:tr w:rsidR="006C73B9" w:rsidRPr="006C73B9" w:rsidTr="006C73B9">
        <w:trPr>
          <w:trHeight w:val="300"/>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Learning spaces</w:t>
            </w:r>
          </w:p>
        </w:tc>
        <w:tc>
          <w:tcPr>
            <w:tcW w:w="654"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82%</w:t>
            </w:r>
          </w:p>
        </w:tc>
        <w:tc>
          <w:tcPr>
            <w:tcW w:w="571"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71%</w:t>
            </w:r>
          </w:p>
        </w:tc>
        <w:tc>
          <w:tcPr>
            <w:tcW w:w="170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80%</w:t>
            </w:r>
          </w:p>
        </w:tc>
      </w:tr>
      <w:tr w:rsidR="006C73B9" w:rsidRPr="006C73B9" w:rsidTr="006C73B9">
        <w:trPr>
          <w:trHeight w:val="300"/>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Physical Library</w:t>
            </w:r>
          </w:p>
        </w:tc>
        <w:tc>
          <w:tcPr>
            <w:tcW w:w="654"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85%</w:t>
            </w:r>
          </w:p>
        </w:tc>
        <w:tc>
          <w:tcPr>
            <w:tcW w:w="571"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76%</w:t>
            </w:r>
          </w:p>
        </w:tc>
        <w:tc>
          <w:tcPr>
            <w:tcW w:w="170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81%</w:t>
            </w:r>
          </w:p>
        </w:tc>
      </w:tr>
      <w:tr w:rsidR="006C73B9" w:rsidRPr="006C73B9" w:rsidTr="006C73B9">
        <w:trPr>
          <w:trHeight w:val="300"/>
        </w:trPr>
        <w:tc>
          <w:tcPr>
            <w:tcW w:w="2334"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On-Line Library</w:t>
            </w:r>
          </w:p>
        </w:tc>
        <w:tc>
          <w:tcPr>
            <w:tcW w:w="654"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94%</w:t>
            </w:r>
          </w:p>
        </w:tc>
        <w:tc>
          <w:tcPr>
            <w:tcW w:w="57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95%</w:t>
            </w:r>
          </w:p>
        </w:tc>
        <w:tc>
          <w:tcPr>
            <w:tcW w:w="1701"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95%</w:t>
            </w:r>
          </w:p>
        </w:tc>
      </w:tr>
    </w:tbl>
    <w:p w:rsidR="008F0AF8" w:rsidRDefault="008F0AF8" w:rsidP="006C59B9">
      <w:pPr>
        <w:pStyle w:val="ListParagraph"/>
        <w:spacing w:line="360" w:lineRule="auto"/>
        <w:rPr>
          <w:rFonts w:asciiTheme="minorHAnsi" w:hAnsiTheme="minorHAnsi"/>
          <w:sz w:val="22"/>
          <w:szCs w:val="22"/>
        </w:rPr>
      </w:pPr>
    </w:p>
    <w:tbl>
      <w:tblPr>
        <w:tblW w:w="9100" w:type="dxa"/>
        <w:tblInd w:w="93" w:type="dxa"/>
        <w:tblLook w:val="04A0" w:firstRow="1" w:lastRow="0" w:firstColumn="1" w:lastColumn="0" w:noHBand="0" w:noVBand="1"/>
      </w:tblPr>
      <w:tblGrid>
        <w:gridCol w:w="1800"/>
        <w:gridCol w:w="495"/>
        <w:gridCol w:w="465"/>
        <w:gridCol w:w="178"/>
        <w:gridCol w:w="642"/>
        <w:gridCol w:w="60"/>
        <w:gridCol w:w="72"/>
        <w:gridCol w:w="1228"/>
        <w:gridCol w:w="72"/>
        <w:gridCol w:w="228"/>
        <w:gridCol w:w="1240"/>
        <w:gridCol w:w="1660"/>
        <w:gridCol w:w="960"/>
      </w:tblGrid>
      <w:tr w:rsidR="006C73B9" w:rsidRPr="006C73B9" w:rsidTr="00583B3F">
        <w:trPr>
          <w:gridAfter w:val="3"/>
          <w:wAfter w:w="3860" w:type="dxa"/>
          <w:trHeight w:val="375"/>
        </w:trPr>
        <w:tc>
          <w:tcPr>
            <w:tcW w:w="3580" w:type="dxa"/>
            <w:gridSpan w:val="5"/>
            <w:tcBorders>
              <w:top w:val="single" w:sz="4" w:space="0" w:color="auto"/>
              <w:left w:val="single" w:sz="4" w:space="0" w:color="auto"/>
              <w:bottom w:val="nil"/>
              <w:right w:val="nil"/>
            </w:tcBorders>
            <w:shd w:val="clear" w:color="auto" w:fill="auto"/>
            <w:noWrap/>
            <w:vAlign w:val="bottom"/>
            <w:hideMark/>
          </w:tcPr>
          <w:p w:rsidR="006C73B9" w:rsidRPr="006C73B9" w:rsidRDefault="006C73B9" w:rsidP="006C73B9">
            <w:pPr>
              <w:spacing w:line="240" w:lineRule="auto"/>
              <w:rPr>
                <w:rFonts w:ascii="Calibri" w:hAnsi="Calibri"/>
                <w:b/>
                <w:bCs/>
                <w:color w:val="000000"/>
                <w:sz w:val="28"/>
                <w:szCs w:val="28"/>
                <w:lang w:eastAsia="zh-CN"/>
              </w:rPr>
            </w:pPr>
            <w:r w:rsidRPr="006C73B9">
              <w:rPr>
                <w:rFonts w:ascii="Calibri" w:hAnsi="Calibri"/>
                <w:b/>
                <w:bCs/>
                <w:color w:val="000000"/>
                <w:sz w:val="28"/>
                <w:szCs w:val="28"/>
                <w:lang w:eastAsia="zh-CN"/>
              </w:rPr>
              <w:t>ISBSB (Level of Study) %</w:t>
            </w:r>
          </w:p>
        </w:tc>
        <w:tc>
          <w:tcPr>
            <w:tcW w:w="1660" w:type="dxa"/>
            <w:gridSpan w:val="5"/>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583B3F">
        <w:trPr>
          <w:gridAfter w:val="3"/>
          <w:wAfter w:w="3860" w:type="dxa"/>
          <w:trHeight w:val="375"/>
        </w:trPr>
        <w:tc>
          <w:tcPr>
            <w:tcW w:w="2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8"/>
                <w:szCs w:val="28"/>
                <w:lang w:eastAsia="zh-CN"/>
              </w:rPr>
            </w:pPr>
            <w:r w:rsidRPr="006C73B9">
              <w:rPr>
                <w:rFonts w:ascii="Calibri" w:hAnsi="Calibri"/>
                <w:b/>
                <w:bCs/>
                <w:color w:val="000000"/>
                <w:sz w:val="28"/>
                <w:szCs w:val="28"/>
                <w:lang w:eastAsia="zh-CN"/>
              </w:rPr>
              <w:t> </w:t>
            </w:r>
          </w:p>
        </w:tc>
        <w:tc>
          <w:tcPr>
            <w:tcW w:w="6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1660" w:type="dxa"/>
            <w:gridSpan w:val="5"/>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8"/>
                <w:szCs w:val="28"/>
                <w:lang w:eastAsia="zh-CN"/>
              </w:rPr>
            </w:pPr>
            <w:r w:rsidRPr="006C73B9">
              <w:rPr>
                <w:rFonts w:ascii="Calibri" w:hAnsi="Calibri"/>
                <w:b/>
                <w:bCs/>
                <w:color w:val="000000"/>
                <w:sz w:val="28"/>
                <w:szCs w:val="28"/>
                <w:lang w:eastAsia="zh-CN"/>
              </w:rPr>
              <w:t> </w:t>
            </w:r>
          </w:p>
        </w:tc>
      </w:tr>
      <w:tr w:rsidR="006C73B9" w:rsidRPr="006C73B9" w:rsidTr="00583B3F">
        <w:trPr>
          <w:gridAfter w:val="3"/>
          <w:wAfter w:w="3860" w:type="dxa"/>
          <w:trHeight w:val="300"/>
        </w:trPr>
        <w:tc>
          <w:tcPr>
            <w:tcW w:w="229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Autumn 2014</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642"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1F497D"/>
                <w:sz w:val="22"/>
                <w:szCs w:val="22"/>
                <w:lang w:eastAsia="zh-CN"/>
              </w:rPr>
            </w:pPr>
            <w:r w:rsidRPr="006C73B9">
              <w:rPr>
                <w:rFonts w:ascii="Calibri" w:hAnsi="Calibri"/>
                <w:b/>
                <w:bCs/>
                <w:color w:val="1F497D"/>
                <w:sz w:val="22"/>
                <w:szCs w:val="22"/>
                <w:lang w:eastAsia="zh-CN"/>
              </w:rPr>
              <w:t> </w:t>
            </w:r>
          </w:p>
        </w:tc>
      </w:tr>
      <w:tr w:rsidR="006C73B9" w:rsidRPr="006C73B9" w:rsidTr="00583B3F">
        <w:trPr>
          <w:gridAfter w:val="3"/>
          <w:wAfter w:w="3860" w:type="dxa"/>
          <w:trHeight w:val="300"/>
        </w:trPr>
        <w:tc>
          <w:tcPr>
            <w:tcW w:w="229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PGR</w:t>
            </w:r>
          </w:p>
        </w:tc>
        <w:tc>
          <w:tcPr>
            <w:tcW w:w="642"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PGT</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UG(general)</w:t>
            </w:r>
          </w:p>
        </w:tc>
      </w:tr>
      <w:tr w:rsidR="006C73B9" w:rsidRPr="006C73B9" w:rsidTr="00583B3F">
        <w:trPr>
          <w:gridAfter w:val="3"/>
          <w:wAfter w:w="3860" w:type="dxa"/>
          <w:trHeight w:val="300"/>
        </w:trPr>
        <w:tc>
          <w:tcPr>
            <w:tcW w:w="229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Learning overall</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642"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 </w:t>
            </w:r>
          </w:p>
        </w:tc>
      </w:tr>
      <w:tr w:rsidR="006C73B9" w:rsidRPr="006C73B9" w:rsidTr="00583B3F">
        <w:trPr>
          <w:gridAfter w:val="3"/>
          <w:wAfter w:w="3860" w:type="dxa"/>
          <w:trHeight w:val="300"/>
        </w:trPr>
        <w:tc>
          <w:tcPr>
            <w:tcW w:w="229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Learning spaces</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81%</w:t>
            </w:r>
          </w:p>
        </w:tc>
        <w:tc>
          <w:tcPr>
            <w:tcW w:w="642"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66%</w:t>
            </w:r>
          </w:p>
        </w:tc>
        <w:tc>
          <w:tcPr>
            <w:tcW w:w="1660" w:type="dxa"/>
            <w:gridSpan w:val="5"/>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79%</w:t>
            </w:r>
          </w:p>
        </w:tc>
      </w:tr>
      <w:tr w:rsidR="006C73B9" w:rsidRPr="006C73B9" w:rsidTr="00583B3F">
        <w:trPr>
          <w:gridAfter w:val="3"/>
          <w:wAfter w:w="3860" w:type="dxa"/>
          <w:trHeight w:val="300"/>
        </w:trPr>
        <w:tc>
          <w:tcPr>
            <w:tcW w:w="229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Physical Library</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88%</w:t>
            </w:r>
          </w:p>
        </w:tc>
        <w:tc>
          <w:tcPr>
            <w:tcW w:w="642" w:type="dxa"/>
            <w:tcBorders>
              <w:top w:val="nil"/>
              <w:left w:val="nil"/>
              <w:bottom w:val="single" w:sz="4" w:space="0" w:color="auto"/>
              <w:right w:val="single" w:sz="4" w:space="0" w:color="auto"/>
            </w:tcBorders>
            <w:shd w:val="clear" w:color="000000" w:fill="FFFFFF"/>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80%</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85%</w:t>
            </w:r>
          </w:p>
        </w:tc>
      </w:tr>
      <w:tr w:rsidR="006C73B9" w:rsidRPr="006C73B9" w:rsidTr="00583B3F">
        <w:trPr>
          <w:gridAfter w:val="3"/>
          <w:wAfter w:w="3860" w:type="dxa"/>
          <w:trHeight w:val="300"/>
        </w:trPr>
        <w:tc>
          <w:tcPr>
            <w:tcW w:w="229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On-Line Library</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95%</w:t>
            </w:r>
          </w:p>
        </w:tc>
        <w:tc>
          <w:tcPr>
            <w:tcW w:w="642" w:type="dxa"/>
            <w:tcBorders>
              <w:top w:val="nil"/>
              <w:left w:val="nil"/>
              <w:bottom w:val="single" w:sz="4" w:space="0" w:color="auto"/>
              <w:right w:val="single" w:sz="4" w:space="0" w:color="auto"/>
            </w:tcBorders>
            <w:shd w:val="clear" w:color="000000" w:fill="FFFFFF"/>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94%</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92%</w:t>
            </w:r>
          </w:p>
        </w:tc>
      </w:tr>
      <w:tr w:rsidR="006C73B9" w:rsidRPr="006C73B9" w:rsidTr="00583B3F">
        <w:trPr>
          <w:trHeight w:val="300"/>
        </w:trPr>
        <w:tc>
          <w:tcPr>
            <w:tcW w:w="1800" w:type="dxa"/>
            <w:tcBorders>
              <w:top w:val="nil"/>
              <w:bottom w:val="nil"/>
              <w:right w:val="nil"/>
            </w:tcBorders>
            <w:shd w:val="clear" w:color="auto" w:fill="auto"/>
            <w:noWrap/>
            <w:vAlign w:val="center"/>
            <w:hideMark/>
          </w:tcPr>
          <w:p w:rsidR="006C73B9" w:rsidRPr="000D179B" w:rsidRDefault="006C73B9" w:rsidP="006C73B9">
            <w:pPr>
              <w:spacing w:line="240" w:lineRule="auto"/>
              <w:rPr>
                <w:rFonts w:ascii="Calibri" w:hAnsi="Calibri"/>
                <w:color w:val="000000"/>
                <w:sz w:val="22"/>
                <w:szCs w:val="22"/>
                <w:lang w:eastAsia="zh-CN"/>
              </w:rPr>
            </w:pPr>
          </w:p>
          <w:p w:rsidR="006C73B9" w:rsidRPr="000D179B" w:rsidRDefault="006C73B9" w:rsidP="006C73B9">
            <w:pPr>
              <w:spacing w:line="240" w:lineRule="auto"/>
              <w:rPr>
                <w:rFonts w:ascii="Calibri" w:hAnsi="Calibri"/>
                <w:b/>
                <w:bCs/>
                <w:color w:val="000000"/>
                <w:sz w:val="22"/>
                <w:szCs w:val="22"/>
                <w:lang w:eastAsia="zh-CN"/>
              </w:rPr>
            </w:pPr>
            <w:r w:rsidRPr="000D179B">
              <w:rPr>
                <w:rFonts w:ascii="Calibri" w:hAnsi="Calibri"/>
                <w:b/>
                <w:bCs/>
                <w:color w:val="000000"/>
                <w:sz w:val="22"/>
                <w:szCs w:val="22"/>
                <w:lang w:eastAsia="zh-CN"/>
              </w:rPr>
              <w:t xml:space="preserve">Comment: </w:t>
            </w:r>
          </w:p>
        </w:tc>
        <w:tc>
          <w:tcPr>
            <w:tcW w:w="960" w:type="dxa"/>
            <w:gridSpan w:val="2"/>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880" w:type="dxa"/>
            <w:gridSpan w:val="3"/>
            <w:tcBorders>
              <w:top w:val="nil"/>
              <w:left w:val="nil"/>
              <w:bottom w:val="nil"/>
              <w:right w:val="nil"/>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p>
        </w:tc>
        <w:tc>
          <w:tcPr>
            <w:tcW w:w="1300" w:type="dxa"/>
            <w:gridSpan w:val="2"/>
            <w:tcBorders>
              <w:top w:val="nil"/>
              <w:left w:val="nil"/>
              <w:bottom w:val="nil"/>
              <w:right w:val="nil"/>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p>
        </w:tc>
        <w:tc>
          <w:tcPr>
            <w:tcW w:w="1540" w:type="dxa"/>
            <w:gridSpan w:val="3"/>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r>
      <w:tr w:rsidR="006C73B9" w:rsidRPr="006C73B9" w:rsidTr="00583B3F">
        <w:trPr>
          <w:trHeight w:val="300"/>
        </w:trPr>
        <w:tc>
          <w:tcPr>
            <w:tcW w:w="9100" w:type="dxa"/>
            <w:gridSpan w:val="13"/>
            <w:tcBorders>
              <w:top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LEARNING SPACES</w:t>
            </w:r>
            <w:r w:rsidRPr="000D179B">
              <w:rPr>
                <w:rFonts w:ascii="Calibri" w:hAnsi="Calibri"/>
                <w:color w:val="000000"/>
                <w:sz w:val="22"/>
                <w:szCs w:val="22"/>
                <w:lang w:eastAsia="zh-CN"/>
              </w:rPr>
              <w:t xml:space="preserve"> - The levels of satisfaction are low for all levels of study, but in particular the PGT's. </w:t>
            </w:r>
          </w:p>
          <w:p w:rsidR="006C73B9" w:rsidRDefault="006C73B9" w:rsidP="006C73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NOTE:</w:t>
            </w:r>
            <w:r w:rsidRPr="000D179B">
              <w:rPr>
                <w:rFonts w:ascii="Calibri" w:hAnsi="Calibri"/>
                <w:color w:val="000000"/>
                <w:sz w:val="22"/>
                <w:szCs w:val="22"/>
                <w:lang w:eastAsia="zh-CN"/>
              </w:rPr>
              <w:t xml:space="preserve"> LEARNING SPACES includes both LEARNING and TEACHING spaces (e.g. Lecture Theatres)</w:t>
            </w:r>
          </w:p>
          <w:p w:rsidR="000D179B" w:rsidRPr="000D179B" w:rsidRDefault="000D179B" w:rsidP="006C73B9">
            <w:pPr>
              <w:spacing w:line="240" w:lineRule="auto"/>
              <w:rPr>
                <w:rFonts w:ascii="Calibri" w:hAnsi="Calibri"/>
                <w:color w:val="000000"/>
                <w:sz w:val="22"/>
                <w:szCs w:val="22"/>
                <w:lang w:eastAsia="zh-CN"/>
              </w:rPr>
            </w:pPr>
          </w:p>
        </w:tc>
      </w:tr>
      <w:tr w:rsidR="006C73B9" w:rsidRPr="006C73B9" w:rsidTr="00583B3F">
        <w:trPr>
          <w:trHeight w:val="300"/>
        </w:trPr>
        <w:tc>
          <w:tcPr>
            <w:tcW w:w="9100" w:type="dxa"/>
            <w:gridSpan w:val="13"/>
            <w:tcBorders>
              <w:top w:val="nil"/>
              <w:bottom w:val="nil"/>
              <w:right w:val="nil"/>
            </w:tcBorders>
            <w:shd w:val="clear" w:color="auto" w:fill="auto"/>
            <w:noWrap/>
            <w:vAlign w:val="bottom"/>
            <w:hideMark/>
          </w:tcPr>
          <w:p w:rsidR="000D179B" w:rsidRPr="000D179B" w:rsidRDefault="006C73B9" w:rsidP="00583B3F">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PHYSICAL LIBRARY</w:t>
            </w:r>
            <w:r w:rsidRPr="000D179B">
              <w:rPr>
                <w:rFonts w:ascii="Calibri" w:hAnsi="Calibri"/>
                <w:color w:val="000000"/>
                <w:sz w:val="22"/>
                <w:szCs w:val="22"/>
                <w:lang w:eastAsia="zh-CN"/>
              </w:rPr>
              <w:t xml:space="preserve"> - Again the highest level of dissatisfaction is from the PGT's, followed by the UG's. </w:t>
            </w:r>
          </w:p>
        </w:tc>
      </w:tr>
      <w:tr w:rsidR="006C73B9" w:rsidRPr="006C73B9" w:rsidTr="00583B3F">
        <w:trPr>
          <w:trHeight w:val="300"/>
        </w:trPr>
        <w:tc>
          <w:tcPr>
            <w:tcW w:w="4940" w:type="dxa"/>
            <w:gridSpan w:val="8"/>
            <w:tcBorders>
              <w:top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lastRenderedPageBreak/>
              <w:t>ON-LINE LIBRARY</w:t>
            </w:r>
            <w:r w:rsidRPr="000D179B">
              <w:rPr>
                <w:rFonts w:ascii="Calibri" w:hAnsi="Calibri"/>
                <w:color w:val="000000"/>
                <w:sz w:val="22"/>
                <w:szCs w:val="22"/>
                <w:lang w:eastAsia="zh-CN"/>
              </w:rPr>
              <w:t xml:space="preserve"> - High scores in all study groups.</w:t>
            </w:r>
          </w:p>
        </w:tc>
        <w:tc>
          <w:tcPr>
            <w:tcW w:w="1540" w:type="dxa"/>
            <w:gridSpan w:val="3"/>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r>
      <w:tr w:rsidR="006C73B9" w:rsidRPr="006C73B9" w:rsidTr="00583B3F">
        <w:trPr>
          <w:trHeight w:val="300"/>
        </w:trPr>
        <w:tc>
          <w:tcPr>
            <w:tcW w:w="1800" w:type="dxa"/>
            <w:tcBorders>
              <w:top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 </w:t>
            </w:r>
          </w:p>
        </w:tc>
        <w:tc>
          <w:tcPr>
            <w:tcW w:w="960" w:type="dxa"/>
            <w:gridSpan w:val="2"/>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880" w:type="dxa"/>
            <w:gridSpan w:val="3"/>
            <w:tcBorders>
              <w:top w:val="nil"/>
              <w:left w:val="nil"/>
              <w:bottom w:val="nil"/>
              <w:right w:val="nil"/>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p>
        </w:tc>
        <w:tc>
          <w:tcPr>
            <w:tcW w:w="1300" w:type="dxa"/>
            <w:gridSpan w:val="2"/>
            <w:tcBorders>
              <w:top w:val="nil"/>
              <w:left w:val="nil"/>
              <w:bottom w:val="nil"/>
              <w:right w:val="nil"/>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p>
        </w:tc>
        <w:tc>
          <w:tcPr>
            <w:tcW w:w="1540" w:type="dxa"/>
            <w:gridSpan w:val="3"/>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r>
      <w:tr w:rsidR="006C73B9" w:rsidRPr="006C73B9" w:rsidTr="00583B3F">
        <w:trPr>
          <w:gridAfter w:val="4"/>
          <w:wAfter w:w="4088" w:type="dxa"/>
          <w:trHeight w:val="300"/>
        </w:trPr>
        <w:tc>
          <w:tcPr>
            <w:tcW w:w="2760" w:type="dxa"/>
            <w:gridSpan w:val="3"/>
            <w:tcBorders>
              <w:top w:val="single" w:sz="4" w:space="0" w:color="auto"/>
              <w:left w:val="single" w:sz="4" w:space="0" w:color="auto"/>
              <w:bottom w:val="nil"/>
              <w:right w:val="nil"/>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Summer 2014 learning satisfaction breakdown</w:t>
            </w:r>
          </w:p>
        </w:tc>
        <w:tc>
          <w:tcPr>
            <w:tcW w:w="952" w:type="dxa"/>
            <w:gridSpan w:val="4"/>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583B3F">
        <w:trPr>
          <w:gridAfter w:val="4"/>
          <w:wAfter w:w="4088" w:type="dxa"/>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 </w:t>
            </w:r>
          </w:p>
        </w:tc>
        <w:tc>
          <w:tcPr>
            <w:tcW w:w="952" w:type="dxa"/>
            <w:gridSpan w:val="4"/>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583B3F">
        <w:trPr>
          <w:gridAfter w:val="4"/>
          <w:wAfter w:w="4088" w:type="dxa"/>
          <w:trHeight w:val="52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Faculties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 xml:space="preserve">Online </w:t>
            </w:r>
          </w:p>
        </w:tc>
        <w:tc>
          <w:tcPr>
            <w:tcW w:w="952" w:type="dxa"/>
            <w:gridSpan w:val="4"/>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Physical</w:t>
            </w:r>
          </w:p>
        </w:tc>
        <w:tc>
          <w:tcPr>
            <w:tcW w:w="1300" w:type="dxa"/>
            <w:gridSpan w:val="2"/>
            <w:tcBorders>
              <w:top w:val="nil"/>
              <w:left w:val="nil"/>
              <w:bottom w:val="single" w:sz="4" w:space="0" w:color="auto"/>
              <w:right w:val="single" w:sz="4" w:space="0" w:color="auto"/>
            </w:tcBorders>
            <w:shd w:val="clear" w:color="auto" w:fill="auto"/>
            <w:vAlign w:val="bottom"/>
            <w:hideMark/>
          </w:tcPr>
          <w:p w:rsidR="006C73B9" w:rsidRPr="006C73B9" w:rsidRDefault="006C73B9" w:rsidP="006C73B9">
            <w:pPr>
              <w:spacing w:line="240" w:lineRule="auto"/>
              <w:jc w:val="center"/>
              <w:rPr>
                <w:rFonts w:ascii="Calibri" w:hAnsi="Calibri"/>
                <w:b/>
                <w:bCs/>
                <w:color w:val="000000"/>
                <w:szCs w:val="20"/>
                <w:lang w:eastAsia="zh-CN"/>
              </w:rPr>
            </w:pPr>
            <w:r w:rsidRPr="006C73B9">
              <w:rPr>
                <w:rFonts w:ascii="Calibri" w:hAnsi="Calibri"/>
                <w:b/>
                <w:bCs/>
                <w:color w:val="000000"/>
                <w:szCs w:val="20"/>
                <w:lang w:eastAsia="zh-CN"/>
              </w:rPr>
              <w:t>Learning space</w:t>
            </w:r>
          </w:p>
        </w:tc>
      </w:tr>
      <w:tr w:rsidR="006C73B9" w:rsidRPr="006C73B9" w:rsidTr="00583B3F">
        <w:trPr>
          <w:gridAfter w:val="4"/>
          <w:wAfter w:w="4088" w:type="dxa"/>
          <w:trHeight w:val="675"/>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Population Health Sciences</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97</w:t>
            </w:r>
          </w:p>
        </w:tc>
        <w:tc>
          <w:tcPr>
            <w:tcW w:w="952" w:type="dxa"/>
            <w:gridSpan w:val="4"/>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86</w:t>
            </w:r>
          </w:p>
        </w:tc>
        <w:tc>
          <w:tcPr>
            <w:tcW w:w="1300" w:type="dxa"/>
            <w:gridSpan w:val="2"/>
            <w:tcBorders>
              <w:top w:val="nil"/>
              <w:left w:val="nil"/>
              <w:bottom w:val="single" w:sz="4" w:space="0" w:color="auto"/>
              <w:right w:val="single" w:sz="4" w:space="0" w:color="auto"/>
            </w:tcBorders>
            <w:shd w:val="clear" w:color="auto" w:fill="auto"/>
            <w:vAlign w:val="center"/>
            <w:hideMark/>
          </w:tcPr>
          <w:p w:rsidR="006C73B9" w:rsidRPr="006C73B9" w:rsidRDefault="006C73B9" w:rsidP="006C73B9">
            <w:pPr>
              <w:spacing w:line="240" w:lineRule="auto"/>
              <w:jc w:val="center"/>
              <w:rPr>
                <w:rFonts w:ascii="Calibri" w:hAnsi="Calibri"/>
                <w:color w:val="000000"/>
                <w:szCs w:val="20"/>
                <w:lang w:eastAsia="zh-CN"/>
              </w:rPr>
            </w:pPr>
            <w:r w:rsidRPr="006C73B9">
              <w:rPr>
                <w:rFonts w:ascii="Calibri" w:hAnsi="Calibri"/>
                <w:color w:val="000000"/>
                <w:szCs w:val="20"/>
                <w:lang w:eastAsia="zh-CN"/>
              </w:rPr>
              <w:t>not available at present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szCs w:val="20"/>
                <w:lang w:eastAsia="zh-CN"/>
              </w:rPr>
            </w:pPr>
            <w:r w:rsidRPr="006C73B9">
              <w:rPr>
                <w:rFonts w:ascii="Calibri" w:hAnsi="Calibri"/>
                <w:b/>
                <w:bCs/>
                <w:szCs w:val="20"/>
                <w:lang w:eastAsia="zh-CN"/>
              </w:rPr>
              <w:t xml:space="preserve">Brain Sciences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96</w:t>
            </w:r>
          </w:p>
        </w:tc>
        <w:tc>
          <w:tcPr>
            <w:tcW w:w="952" w:type="dxa"/>
            <w:gridSpan w:val="4"/>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 xml:space="preserve">Life Sciences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95</w:t>
            </w:r>
          </w:p>
        </w:tc>
        <w:tc>
          <w:tcPr>
            <w:tcW w:w="952" w:type="dxa"/>
            <w:gridSpan w:val="4"/>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Maths/Physics</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96</w:t>
            </w:r>
          </w:p>
        </w:tc>
        <w:tc>
          <w:tcPr>
            <w:tcW w:w="952" w:type="dxa"/>
            <w:gridSpan w:val="4"/>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 xml:space="preserve">Medical </w:t>
            </w:r>
            <w:r w:rsidR="00064FBE">
              <w:rPr>
                <w:rFonts w:ascii="Calibri" w:hAnsi="Calibri"/>
                <w:b/>
                <w:bCs/>
                <w:color w:val="000000"/>
                <w:szCs w:val="20"/>
                <w:lang w:eastAsia="zh-CN"/>
              </w:rPr>
              <w:t>Sciences</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96</w:t>
            </w:r>
          </w:p>
        </w:tc>
        <w:tc>
          <w:tcPr>
            <w:tcW w:w="952" w:type="dxa"/>
            <w:gridSpan w:val="4"/>
            <w:tcBorders>
              <w:top w:val="nil"/>
              <w:left w:val="nil"/>
              <w:bottom w:val="single" w:sz="4" w:space="0" w:color="auto"/>
              <w:right w:val="single" w:sz="4" w:space="0" w:color="auto"/>
            </w:tcBorders>
            <w:shd w:val="clear" w:color="000000" w:fill="FCD5B4"/>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SSEES</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95</w:t>
            </w:r>
          </w:p>
        </w:tc>
        <w:tc>
          <w:tcPr>
            <w:tcW w:w="952" w:type="dxa"/>
            <w:gridSpan w:val="4"/>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Arts &amp; Humanities</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93</w:t>
            </w:r>
          </w:p>
        </w:tc>
        <w:tc>
          <w:tcPr>
            <w:tcW w:w="952" w:type="dxa"/>
            <w:gridSpan w:val="4"/>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Laws</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95</w:t>
            </w:r>
          </w:p>
        </w:tc>
        <w:tc>
          <w:tcPr>
            <w:tcW w:w="952" w:type="dxa"/>
            <w:gridSpan w:val="4"/>
            <w:tcBorders>
              <w:top w:val="nil"/>
              <w:left w:val="nil"/>
              <w:bottom w:val="single" w:sz="4" w:space="0" w:color="auto"/>
              <w:right w:val="single" w:sz="4" w:space="0" w:color="auto"/>
            </w:tcBorders>
            <w:shd w:val="clear" w:color="000000" w:fill="FCD5B4"/>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Social &amp; Historical</w:t>
            </w:r>
          </w:p>
          <w:p w:rsidR="00064FBE" w:rsidRPr="006C73B9" w:rsidRDefault="00064FBE" w:rsidP="006C73B9">
            <w:pPr>
              <w:spacing w:line="240" w:lineRule="auto"/>
              <w:rPr>
                <w:rFonts w:ascii="Calibri" w:hAnsi="Calibri"/>
                <w:b/>
                <w:bCs/>
                <w:color w:val="000000"/>
                <w:szCs w:val="20"/>
                <w:lang w:eastAsia="zh-CN"/>
              </w:rPr>
            </w:pPr>
            <w:r>
              <w:rPr>
                <w:rFonts w:ascii="Calibri" w:hAnsi="Calibri"/>
                <w:b/>
                <w:bCs/>
                <w:color w:val="000000"/>
                <w:szCs w:val="20"/>
                <w:lang w:eastAsia="zh-CN"/>
              </w:rPr>
              <w:t>Sciences</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93</w:t>
            </w:r>
          </w:p>
        </w:tc>
        <w:tc>
          <w:tcPr>
            <w:tcW w:w="952" w:type="dxa"/>
            <w:gridSpan w:val="4"/>
            <w:tcBorders>
              <w:top w:val="nil"/>
              <w:left w:val="nil"/>
              <w:bottom w:val="single" w:sz="4" w:space="0" w:color="auto"/>
              <w:right w:val="single" w:sz="4" w:space="0" w:color="auto"/>
            </w:tcBorders>
            <w:shd w:val="clear" w:color="000000" w:fill="FCD5B4"/>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6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Bartlett</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92</w:t>
            </w:r>
          </w:p>
        </w:tc>
        <w:tc>
          <w:tcPr>
            <w:tcW w:w="952" w:type="dxa"/>
            <w:gridSpan w:val="4"/>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Engineering</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94</w:t>
            </w:r>
          </w:p>
        </w:tc>
        <w:tc>
          <w:tcPr>
            <w:tcW w:w="952" w:type="dxa"/>
            <w:gridSpan w:val="4"/>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952" w:type="dxa"/>
            <w:gridSpan w:val="4"/>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583B3F">
        <w:trPr>
          <w:gridAfter w:val="4"/>
          <w:wAfter w:w="4088" w:type="dxa"/>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Average</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95</w:t>
            </w:r>
          </w:p>
        </w:tc>
        <w:tc>
          <w:tcPr>
            <w:tcW w:w="952" w:type="dxa"/>
            <w:gridSpan w:val="4"/>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w:t>
            </w:r>
          </w:p>
        </w:tc>
      </w:tr>
    </w:tbl>
    <w:p w:rsidR="00E60392" w:rsidRDefault="00E60392" w:rsidP="00E60392">
      <w:pPr>
        <w:spacing w:line="240" w:lineRule="auto"/>
        <w:rPr>
          <w:rFonts w:asciiTheme="minorHAnsi" w:hAnsiTheme="minorHAnsi"/>
          <w:sz w:val="22"/>
          <w:szCs w:val="22"/>
        </w:rPr>
      </w:pPr>
    </w:p>
    <w:tbl>
      <w:tblPr>
        <w:tblW w:w="5240" w:type="dxa"/>
        <w:tblInd w:w="93" w:type="dxa"/>
        <w:tblLook w:val="04A0" w:firstRow="1" w:lastRow="0" w:firstColumn="1" w:lastColumn="0" w:noHBand="0" w:noVBand="1"/>
      </w:tblPr>
      <w:tblGrid>
        <w:gridCol w:w="1660"/>
        <w:gridCol w:w="960"/>
        <w:gridCol w:w="960"/>
        <w:gridCol w:w="1660"/>
      </w:tblGrid>
      <w:tr w:rsidR="006C73B9" w:rsidRPr="006C73B9" w:rsidTr="006C73B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Autumn 2014 learning satisfaction breakdown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6C73B9">
        <w:trPr>
          <w:trHeight w:val="52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 w:val="22"/>
                <w:szCs w:val="22"/>
                <w:lang w:eastAsia="zh-CN"/>
              </w:rPr>
            </w:pPr>
            <w:r w:rsidRPr="006C73B9">
              <w:rPr>
                <w:rFonts w:ascii="Calibri" w:hAnsi="Calibri"/>
                <w:b/>
                <w:bCs/>
                <w:color w:val="000000"/>
                <w:sz w:val="22"/>
                <w:szCs w:val="22"/>
                <w:lang w:eastAsia="zh-CN"/>
              </w:rPr>
              <w:t>Faculties %</w:t>
            </w:r>
          </w:p>
        </w:tc>
        <w:tc>
          <w:tcPr>
            <w:tcW w:w="960"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 xml:space="preserve">Online </w:t>
            </w:r>
          </w:p>
        </w:tc>
        <w:tc>
          <w:tcPr>
            <w:tcW w:w="960"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b/>
                <w:bCs/>
                <w:color w:val="000000"/>
                <w:sz w:val="22"/>
                <w:szCs w:val="22"/>
                <w:lang w:eastAsia="zh-CN"/>
              </w:rPr>
            </w:pPr>
            <w:r w:rsidRPr="006C73B9">
              <w:rPr>
                <w:rFonts w:ascii="Calibri" w:hAnsi="Calibri"/>
                <w:b/>
                <w:bCs/>
                <w:color w:val="000000"/>
                <w:sz w:val="22"/>
                <w:szCs w:val="22"/>
                <w:lang w:eastAsia="zh-CN"/>
              </w:rPr>
              <w:t>Physical</w:t>
            </w:r>
          </w:p>
        </w:tc>
        <w:tc>
          <w:tcPr>
            <w:tcW w:w="1660" w:type="dxa"/>
            <w:tcBorders>
              <w:top w:val="nil"/>
              <w:left w:val="nil"/>
              <w:bottom w:val="single" w:sz="4" w:space="0" w:color="auto"/>
              <w:right w:val="single" w:sz="4" w:space="0" w:color="auto"/>
            </w:tcBorders>
            <w:shd w:val="clear" w:color="auto" w:fill="auto"/>
            <w:vAlign w:val="bottom"/>
            <w:hideMark/>
          </w:tcPr>
          <w:p w:rsidR="006C73B9" w:rsidRPr="006C73B9" w:rsidRDefault="006C73B9" w:rsidP="006C73B9">
            <w:pPr>
              <w:spacing w:line="240" w:lineRule="auto"/>
              <w:jc w:val="center"/>
              <w:rPr>
                <w:rFonts w:ascii="Calibri" w:hAnsi="Calibri"/>
                <w:b/>
                <w:bCs/>
                <w:color w:val="000000"/>
                <w:szCs w:val="20"/>
                <w:lang w:eastAsia="zh-CN"/>
              </w:rPr>
            </w:pPr>
            <w:r w:rsidRPr="006C73B9">
              <w:rPr>
                <w:rFonts w:ascii="Calibri" w:hAnsi="Calibri"/>
                <w:b/>
                <w:bCs/>
                <w:color w:val="000000"/>
                <w:szCs w:val="20"/>
                <w:lang w:eastAsia="zh-CN"/>
              </w:rPr>
              <w:t>Learning space</w:t>
            </w:r>
          </w:p>
        </w:tc>
      </w:tr>
      <w:tr w:rsidR="006C73B9" w:rsidRPr="006C73B9" w:rsidTr="006C73B9">
        <w:trPr>
          <w:trHeight w:val="675"/>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Population Health Sciences</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96.3</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91.16</w:t>
            </w:r>
          </w:p>
        </w:tc>
        <w:tc>
          <w:tcPr>
            <w:tcW w:w="16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80.23</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szCs w:val="20"/>
                <w:lang w:eastAsia="zh-CN"/>
              </w:rPr>
            </w:pPr>
            <w:r w:rsidRPr="006C73B9">
              <w:rPr>
                <w:rFonts w:ascii="Calibri" w:hAnsi="Calibri"/>
                <w:b/>
                <w:bCs/>
                <w:szCs w:val="20"/>
                <w:lang w:eastAsia="zh-CN"/>
              </w:rPr>
              <w:t xml:space="preserve">Brain Sciences </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95.01</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87.02</w:t>
            </w:r>
          </w:p>
        </w:tc>
        <w:tc>
          <w:tcPr>
            <w:tcW w:w="1660"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80.46</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 xml:space="preserve">Life Sciences </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94.21</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96.18</w:t>
            </w:r>
          </w:p>
        </w:tc>
        <w:tc>
          <w:tcPr>
            <w:tcW w:w="1660"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83.91</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Maths/Physics</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93.44</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84.17</w:t>
            </w:r>
          </w:p>
        </w:tc>
        <w:tc>
          <w:tcPr>
            <w:tcW w:w="1660"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71.2</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 xml:space="preserve">Medical </w:t>
            </w:r>
            <w:r w:rsidR="00064FBE">
              <w:rPr>
                <w:rFonts w:ascii="Calibri" w:hAnsi="Calibri"/>
                <w:b/>
                <w:bCs/>
                <w:color w:val="000000"/>
                <w:szCs w:val="20"/>
                <w:lang w:eastAsia="zh-CN"/>
              </w:rPr>
              <w:t>Sciences</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96.18</w:t>
            </w:r>
          </w:p>
        </w:tc>
        <w:tc>
          <w:tcPr>
            <w:tcW w:w="960" w:type="dxa"/>
            <w:tcBorders>
              <w:top w:val="nil"/>
              <w:left w:val="nil"/>
              <w:bottom w:val="single" w:sz="4" w:space="0" w:color="auto"/>
              <w:right w:val="single" w:sz="4" w:space="0" w:color="auto"/>
            </w:tcBorders>
            <w:shd w:val="clear" w:color="000000" w:fill="FFFFFF"/>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87.86</w:t>
            </w:r>
          </w:p>
        </w:tc>
        <w:tc>
          <w:tcPr>
            <w:tcW w:w="1660"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90.36</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SSEES</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93</w:t>
            </w:r>
          </w:p>
        </w:tc>
        <w:tc>
          <w:tcPr>
            <w:tcW w:w="960" w:type="dxa"/>
            <w:tcBorders>
              <w:top w:val="nil"/>
              <w:left w:val="nil"/>
              <w:bottom w:val="single" w:sz="4" w:space="0" w:color="auto"/>
              <w:right w:val="single" w:sz="4" w:space="0" w:color="auto"/>
            </w:tcBorders>
            <w:shd w:val="clear" w:color="000000" w:fill="FFFFFF"/>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86</w:t>
            </w:r>
          </w:p>
        </w:tc>
        <w:tc>
          <w:tcPr>
            <w:tcW w:w="1660"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65</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Arts &amp; Humanities</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94.18</w:t>
            </w:r>
          </w:p>
        </w:tc>
        <w:tc>
          <w:tcPr>
            <w:tcW w:w="960" w:type="dxa"/>
            <w:tcBorders>
              <w:top w:val="nil"/>
              <w:left w:val="nil"/>
              <w:bottom w:val="single" w:sz="4" w:space="0" w:color="auto"/>
              <w:right w:val="single" w:sz="4" w:space="0" w:color="auto"/>
            </w:tcBorders>
            <w:shd w:val="clear" w:color="000000" w:fill="FFFFFF"/>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86.65</w:t>
            </w:r>
          </w:p>
        </w:tc>
        <w:tc>
          <w:tcPr>
            <w:tcW w:w="1660"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71.02</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Laws</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87.95</w:t>
            </w:r>
          </w:p>
        </w:tc>
        <w:tc>
          <w:tcPr>
            <w:tcW w:w="960" w:type="dxa"/>
            <w:tcBorders>
              <w:top w:val="nil"/>
              <w:left w:val="nil"/>
              <w:bottom w:val="single" w:sz="4" w:space="0" w:color="auto"/>
              <w:right w:val="single" w:sz="4" w:space="0" w:color="auto"/>
            </w:tcBorders>
            <w:shd w:val="clear" w:color="000000" w:fill="FCD5B4"/>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75.36</w:t>
            </w:r>
          </w:p>
        </w:tc>
        <w:tc>
          <w:tcPr>
            <w:tcW w:w="1660"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73.99</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Social &amp; Historical</w:t>
            </w:r>
            <w:r w:rsidR="00064FBE">
              <w:rPr>
                <w:rFonts w:ascii="Calibri" w:hAnsi="Calibri"/>
                <w:b/>
                <w:bCs/>
                <w:color w:val="000000"/>
                <w:szCs w:val="20"/>
                <w:lang w:eastAsia="zh-CN"/>
              </w:rPr>
              <w:t xml:space="preserve"> Sciences</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91.35</w:t>
            </w:r>
          </w:p>
        </w:tc>
        <w:tc>
          <w:tcPr>
            <w:tcW w:w="960" w:type="dxa"/>
            <w:tcBorders>
              <w:top w:val="nil"/>
              <w:left w:val="nil"/>
              <w:bottom w:val="single" w:sz="4" w:space="0" w:color="auto"/>
              <w:right w:val="single" w:sz="4" w:space="0" w:color="auto"/>
            </w:tcBorders>
            <w:shd w:val="clear" w:color="000000" w:fill="FCD5B4"/>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76.74</w:t>
            </w:r>
          </w:p>
        </w:tc>
        <w:tc>
          <w:tcPr>
            <w:tcW w:w="1660"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70.11</w:t>
            </w:r>
          </w:p>
        </w:tc>
      </w:tr>
      <w:tr w:rsidR="006C73B9" w:rsidRPr="006C73B9" w:rsidTr="006C73B9">
        <w:trPr>
          <w:trHeight w:val="615"/>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The Bartlett,</w:t>
            </w:r>
            <w:r w:rsidR="00064FBE">
              <w:rPr>
                <w:rFonts w:ascii="Calibri" w:hAnsi="Calibri"/>
                <w:b/>
                <w:bCs/>
                <w:color w:val="000000"/>
                <w:szCs w:val="20"/>
                <w:lang w:eastAsia="zh-CN"/>
              </w:rPr>
              <w:t xml:space="preserve"> UCL's Built E</w:t>
            </w:r>
            <w:r w:rsidRPr="006C73B9">
              <w:rPr>
                <w:rFonts w:ascii="Calibri" w:hAnsi="Calibri"/>
                <w:b/>
                <w:bCs/>
                <w:color w:val="000000"/>
                <w:szCs w:val="20"/>
                <w:lang w:eastAsia="zh-CN"/>
              </w:rPr>
              <w:t>nvironment</w:t>
            </w:r>
          </w:p>
        </w:tc>
        <w:tc>
          <w:tcPr>
            <w:tcW w:w="960"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93.3</w:t>
            </w:r>
          </w:p>
        </w:tc>
        <w:tc>
          <w:tcPr>
            <w:tcW w:w="960" w:type="dxa"/>
            <w:tcBorders>
              <w:top w:val="nil"/>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82.94</w:t>
            </w:r>
          </w:p>
        </w:tc>
        <w:tc>
          <w:tcPr>
            <w:tcW w:w="1660"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61.78</w:t>
            </w:r>
          </w:p>
        </w:tc>
      </w:tr>
      <w:tr w:rsidR="006C73B9" w:rsidRPr="006C73B9" w:rsidTr="006C73B9">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Engineering</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91.73</w:t>
            </w:r>
          </w:p>
        </w:tc>
        <w:tc>
          <w:tcPr>
            <w:tcW w:w="960" w:type="dxa"/>
            <w:tcBorders>
              <w:top w:val="nil"/>
              <w:left w:val="nil"/>
              <w:bottom w:val="single" w:sz="4" w:space="0" w:color="auto"/>
              <w:right w:val="single" w:sz="4" w:space="0" w:color="auto"/>
            </w:tcBorders>
            <w:shd w:val="clear" w:color="auto" w:fill="auto"/>
            <w:noWrap/>
            <w:vAlign w:val="center"/>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85.76</w:t>
            </w:r>
          </w:p>
        </w:tc>
        <w:tc>
          <w:tcPr>
            <w:tcW w:w="1660" w:type="dxa"/>
            <w:tcBorders>
              <w:top w:val="nil"/>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70.96</w:t>
            </w:r>
          </w:p>
        </w:tc>
      </w:tr>
      <w:tr w:rsidR="006C73B9" w:rsidRPr="006C73B9" w:rsidTr="006C73B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Cs w:val="20"/>
                <w:lang w:eastAsia="zh-C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6C73B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b/>
                <w:bCs/>
                <w:color w:val="000000"/>
                <w:szCs w:val="20"/>
                <w:lang w:eastAsia="zh-CN"/>
              </w:rPr>
            </w:pPr>
            <w:r w:rsidRPr="006C73B9">
              <w:rPr>
                <w:rFonts w:ascii="Calibri" w:hAnsi="Calibri"/>
                <w:b/>
                <w:bCs/>
                <w:color w:val="000000"/>
                <w:szCs w:val="20"/>
                <w:lang w:eastAsia="zh-CN"/>
              </w:rPr>
              <w:t>Average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93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85</w:t>
            </w:r>
          </w:p>
        </w:tc>
        <w:tc>
          <w:tcPr>
            <w:tcW w:w="1660" w:type="dxa"/>
            <w:tcBorders>
              <w:top w:val="single" w:sz="4" w:space="0" w:color="auto"/>
              <w:left w:val="nil"/>
              <w:bottom w:val="single" w:sz="4" w:space="0" w:color="auto"/>
              <w:right w:val="single" w:sz="4" w:space="0" w:color="auto"/>
            </w:tcBorders>
            <w:shd w:val="clear" w:color="000000" w:fill="FCD5B4"/>
            <w:noWrap/>
            <w:vAlign w:val="bottom"/>
            <w:hideMark/>
          </w:tcPr>
          <w:p w:rsidR="006C73B9" w:rsidRPr="006C73B9" w:rsidRDefault="006C73B9" w:rsidP="006C73B9">
            <w:pPr>
              <w:spacing w:line="240" w:lineRule="auto"/>
              <w:jc w:val="center"/>
              <w:rPr>
                <w:rFonts w:ascii="Calibri" w:hAnsi="Calibri"/>
                <w:color w:val="000000"/>
                <w:sz w:val="22"/>
                <w:szCs w:val="22"/>
                <w:lang w:eastAsia="zh-CN"/>
              </w:rPr>
            </w:pPr>
            <w:r w:rsidRPr="006C73B9">
              <w:rPr>
                <w:rFonts w:ascii="Calibri" w:hAnsi="Calibri"/>
                <w:color w:val="000000"/>
                <w:sz w:val="22"/>
                <w:szCs w:val="22"/>
                <w:lang w:eastAsia="zh-CN"/>
              </w:rPr>
              <w:t>75.4</w:t>
            </w:r>
          </w:p>
        </w:tc>
      </w:tr>
    </w:tbl>
    <w:p w:rsidR="006C73B9" w:rsidRDefault="006C73B9" w:rsidP="00E60392">
      <w:pPr>
        <w:spacing w:line="240" w:lineRule="auto"/>
        <w:rPr>
          <w:rFonts w:asciiTheme="minorHAnsi" w:hAnsiTheme="minorHAnsi"/>
          <w:sz w:val="22"/>
          <w:szCs w:val="22"/>
        </w:rPr>
      </w:pPr>
    </w:p>
    <w:tbl>
      <w:tblPr>
        <w:tblW w:w="11720" w:type="dxa"/>
        <w:tblInd w:w="93" w:type="dxa"/>
        <w:tblLook w:val="04A0" w:firstRow="1" w:lastRow="0" w:firstColumn="1" w:lastColumn="0" w:noHBand="0" w:noVBand="1"/>
      </w:tblPr>
      <w:tblGrid>
        <w:gridCol w:w="1800"/>
        <w:gridCol w:w="960"/>
        <w:gridCol w:w="880"/>
        <w:gridCol w:w="1300"/>
        <w:gridCol w:w="1540"/>
        <w:gridCol w:w="1660"/>
        <w:gridCol w:w="960"/>
        <w:gridCol w:w="960"/>
        <w:gridCol w:w="1660"/>
      </w:tblGrid>
      <w:tr w:rsidR="006C73B9" w:rsidRPr="006C73B9" w:rsidTr="006C73B9">
        <w:trPr>
          <w:trHeight w:val="300"/>
        </w:trPr>
        <w:tc>
          <w:tcPr>
            <w:tcW w:w="1800" w:type="dxa"/>
            <w:tcBorders>
              <w:top w:val="nil"/>
              <w:bottom w:val="nil"/>
              <w:right w:val="nil"/>
            </w:tcBorders>
            <w:shd w:val="clear" w:color="auto" w:fill="auto"/>
            <w:noWrap/>
            <w:vAlign w:val="center"/>
            <w:hideMark/>
          </w:tcPr>
          <w:p w:rsidR="006C73B9" w:rsidRPr="000D179B" w:rsidRDefault="006C73B9" w:rsidP="006C73B9">
            <w:pPr>
              <w:spacing w:line="240" w:lineRule="auto"/>
              <w:rPr>
                <w:rFonts w:ascii="Calibri" w:hAnsi="Calibri"/>
                <w:b/>
                <w:bCs/>
                <w:color w:val="000000"/>
                <w:sz w:val="22"/>
                <w:szCs w:val="22"/>
                <w:lang w:eastAsia="zh-CN"/>
              </w:rPr>
            </w:pPr>
            <w:r w:rsidRPr="000D179B">
              <w:rPr>
                <w:rFonts w:ascii="Calibri" w:hAnsi="Calibri"/>
                <w:b/>
                <w:bCs/>
                <w:color w:val="000000"/>
                <w:sz w:val="22"/>
                <w:szCs w:val="22"/>
                <w:lang w:eastAsia="zh-CN"/>
              </w:rPr>
              <w:t xml:space="preserve">Comment: </w:t>
            </w:r>
          </w:p>
        </w:tc>
        <w:tc>
          <w:tcPr>
            <w:tcW w:w="96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88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130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154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6C73B9">
        <w:trPr>
          <w:trHeight w:val="300"/>
        </w:trPr>
        <w:tc>
          <w:tcPr>
            <w:tcW w:w="11720" w:type="dxa"/>
            <w:gridSpan w:val="9"/>
            <w:tcBorders>
              <w:top w:val="nil"/>
              <w:bottom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LEARNING SPACES</w:t>
            </w:r>
            <w:r w:rsidRPr="000D179B">
              <w:rPr>
                <w:rFonts w:ascii="Calibri" w:hAnsi="Calibri"/>
                <w:color w:val="000000"/>
                <w:sz w:val="22"/>
                <w:szCs w:val="22"/>
                <w:lang w:eastAsia="zh-CN"/>
              </w:rPr>
              <w:t xml:space="preserve"> - For the Autumn wave we can see low satisfaction rates occ</w:t>
            </w:r>
            <w:r w:rsidR="000D179B">
              <w:rPr>
                <w:rFonts w:ascii="Calibri" w:hAnsi="Calibri"/>
                <w:color w:val="000000"/>
                <w:sz w:val="22"/>
                <w:szCs w:val="22"/>
                <w:lang w:eastAsia="zh-CN"/>
              </w:rPr>
              <w:t>urring in virtually all of the F</w:t>
            </w:r>
            <w:r w:rsidRPr="000D179B">
              <w:rPr>
                <w:rFonts w:ascii="Calibri" w:hAnsi="Calibri"/>
                <w:color w:val="000000"/>
                <w:sz w:val="22"/>
                <w:szCs w:val="22"/>
                <w:lang w:eastAsia="zh-CN"/>
              </w:rPr>
              <w:t xml:space="preserve">aculties. </w:t>
            </w:r>
          </w:p>
          <w:p w:rsidR="006C73B9" w:rsidRDefault="006C73B9" w:rsidP="000D179B">
            <w:pPr>
              <w:spacing w:line="240" w:lineRule="auto"/>
              <w:rPr>
                <w:rFonts w:ascii="Calibri" w:hAnsi="Calibri"/>
                <w:color w:val="000000"/>
                <w:sz w:val="22"/>
                <w:szCs w:val="22"/>
                <w:lang w:eastAsia="zh-CN"/>
              </w:rPr>
            </w:pPr>
            <w:r w:rsidRPr="000D179B">
              <w:rPr>
                <w:rFonts w:ascii="Calibri" w:hAnsi="Calibri"/>
                <w:color w:val="000000"/>
                <w:sz w:val="22"/>
                <w:szCs w:val="22"/>
                <w:lang w:eastAsia="zh-CN"/>
              </w:rPr>
              <w:t>(Built environment is the lowest, 61%</w:t>
            </w:r>
            <w:r w:rsidR="000D179B">
              <w:rPr>
                <w:rFonts w:ascii="Calibri" w:hAnsi="Calibri"/>
                <w:color w:val="000000"/>
                <w:sz w:val="22"/>
                <w:szCs w:val="22"/>
                <w:lang w:eastAsia="zh-CN"/>
              </w:rPr>
              <w:t>)</w:t>
            </w:r>
          </w:p>
          <w:p w:rsidR="00064FBE" w:rsidRPr="000D179B" w:rsidRDefault="00064FBE" w:rsidP="006C73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NOTE:</w:t>
            </w:r>
            <w:r w:rsidRPr="000D179B">
              <w:rPr>
                <w:rFonts w:ascii="Calibri" w:hAnsi="Calibri"/>
                <w:color w:val="000000"/>
                <w:sz w:val="22"/>
                <w:szCs w:val="22"/>
                <w:lang w:eastAsia="zh-CN"/>
              </w:rPr>
              <w:t xml:space="preserve"> LEARNING SPACES includes both LEARNING and TEACHING spaces (e.g. Lecture Theatres)</w:t>
            </w:r>
          </w:p>
        </w:tc>
      </w:tr>
      <w:tr w:rsidR="006C73B9" w:rsidRPr="006C73B9" w:rsidTr="006C73B9">
        <w:trPr>
          <w:trHeight w:val="300"/>
        </w:trPr>
        <w:tc>
          <w:tcPr>
            <w:tcW w:w="9100" w:type="dxa"/>
            <w:gridSpan w:val="7"/>
            <w:tcBorders>
              <w:top w:val="nil"/>
              <w:bottom w:val="nil"/>
              <w:right w:val="nil"/>
            </w:tcBorders>
            <w:shd w:val="clear" w:color="auto" w:fill="auto"/>
            <w:noWrap/>
            <w:vAlign w:val="bottom"/>
            <w:hideMark/>
          </w:tcPr>
          <w:p w:rsidR="00064FBE" w:rsidRPr="000D179B" w:rsidRDefault="00064FBE" w:rsidP="006C73B9">
            <w:pPr>
              <w:spacing w:line="240" w:lineRule="auto"/>
              <w:rPr>
                <w:rFonts w:ascii="Calibri" w:hAnsi="Calibri"/>
                <w:color w:val="000000"/>
                <w:sz w:val="22"/>
                <w:szCs w:val="22"/>
                <w:lang w:eastAsia="zh-CN"/>
              </w:rPr>
            </w:pPr>
          </w:p>
          <w:p w:rsidR="006C73B9" w:rsidRDefault="006C73B9" w:rsidP="006C73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PHY</w:t>
            </w:r>
            <w:r w:rsidR="00064FBE" w:rsidRPr="000D179B">
              <w:rPr>
                <w:rFonts w:ascii="Calibri" w:hAnsi="Calibri"/>
                <w:b/>
                <w:bCs/>
                <w:color w:val="000000"/>
                <w:sz w:val="22"/>
                <w:szCs w:val="22"/>
                <w:lang w:eastAsia="zh-CN"/>
              </w:rPr>
              <w:t>S</w:t>
            </w:r>
            <w:r w:rsidRPr="000D179B">
              <w:rPr>
                <w:rFonts w:ascii="Calibri" w:hAnsi="Calibri"/>
                <w:b/>
                <w:bCs/>
                <w:color w:val="000000"/>
                <w:sz w:val="22"/>
                <w:szCs w:val="22"/>
                <w:lang w:eastAsia="zh-CN"/>
              </w:rPr>
              <w:t>ICAL LIBRARY</w:t>
            </w:r>
            <w:r w:rsidRPr="000D179B">
              <w:rPr>
                <w:rFonts w:ascii="Calibri" w:hAnsi="Calibri"/>
                <w:color w:val="000000"/>
                <w:sz w:val="22"/>
                <w:szCs w:val="22"/>
                <w:lang w:eastAsia="zh-CN"/>
              </w:rPr>
              <w:t xml:space="preserve"> - Figures f</w:t>
            </w:r>
            <w:r w:rsidR="000D179B">
              <w:rPr>
                <w:rFonts w:ascii="Calibri" w:hAnsi="Calibri"/>
                <w:color w:val="000000"/>
                <w:sz w:val="22"/>
                <w:szCs w:val="22"/>
                <w:lang w:eastAsia="zh-CN"/>
              </w:rPr>
              <w:t>or Law and Social &amp; Historical Science F</w:t>
            </w:r>
            <w:r w:rsidRPr="000D179B">
              <w:rPr>
                <w:rFonts w:ascii="Calibri" w:hAnsi="Calibri"/>
                <w:color w:val="000000"/>
                <w:sz w:val="22"/>
                <w:szCs w:val="22"/>
                <w:lang w:eastAsia="zh-CN"/>
              </w:rPr>
              <w:t>aculties are consistently low for both waves.</w:t>
            </w:r>
            <w:r w:rsidR="000D179B">
              <w:rPr>
                <w:rFonts w:ascii="Calibri" w:hAnsi="Calibri"/>
                <w:color w:val="000000"/>
                <w:sz w:val="22"/>
                <w:szCs w:val="22"/>
                <w:lang w:eastAsia="zh-CN"/>
              </w:rPr>
              <w:t xml:space="preserve"> Once the Student Comments are available, scores below 80% will generate a separate investigation.</w:t>
            </w:r>
          </w:p>
          <w:p w:rsidR="000D179B" w:rsidRPr="000D179B" w:rsidRDefault="000D179B"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6C73B9">
        <w:trPr>
          <w:trHeight w:val="300"/>
        </w:trPr>
        <w:tc>
          <w:tcPr>
            <w:tcW w:w="4940" w:type="dxa"/>
            <w:gridSpan w:val="4"/>
            <w:tcBorders>
              <w:top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r w:rsidRPr="000D179B">
              <w:rPr>
                <w:rFonts w:ascii="Calibri" w:hAnsi="Calibri"/>
                <w:b/>
                <w:bCs/>
                <w:color w:val="000000"/>
                <w:sz w:val="22"/>
                <w:szCs w:val="22"/>
                <w:lang w:eastAsia="zh-CN"/>
              </w:rPr>
              <w:t>ON-LINE LIBRARY</w:t>
            </w:r>
            <w:r w:rsidR="000D179B">
              <w:rPr>
                <w:rFonts w:ascii="Calibri" w:hAnsi="Calibri"/>
                <w:color w:val="000000"/>
                <w:sz w:val="22"/>
                <w:szCs w:val="22"/>
                <w:lang w:eastAsia="zh-CN"/>
              </w:rPr>
              <w:t xml:space="preserve"> - High scores in all F</w:t>
            </w:r>
            <w:r w:rsidRPr="000D179B">
              <w:rPr>
                <w:rFonts w:ascii="Calibri" w:hAnsi="Calibri"/>
                <w:color w:val="000000"/>
                <w:sz w:val="22"/>
                <w:szCs w:val="22"/>
                <w:lang w:eastAsia="zh-CN"/>
              </w:rPr>
              <w:t>aculties.</w:t>
            </w:r>
          </w:p>
        </w:tc>
        <w:tc>
          <w:tcPr>
            <w:tcW w:w="154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6C73B9">
        <w:trPr>
          <w:trHeight w:val="300"/>
        </w:trPr>
        <w:tc>
          <w:tcPr>
            <w:tcW w:w="1800" w:type="dxa"/>
            <w:tcBorders>
              <w:top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r w:rsidRPr="000D179B">
              <w:rPr>
                <w:rFonts w:ascii="Calibri" w:hAnsi="Calibri"/>
                <w:color w:val="000000"/>
                <w:sz w:val="22"/>
                <w:szCs w:val="22"/>
                <w:lang w:eastAsia="zh-CN"/>
              </w:rPr>
              <w:t> </w:t>
            </w:r>
          </w:p>
        </w:tc>
        <w:tc>
          <w:tcPr>
            <w:tcW w:w="96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88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130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1540" w:type="dxa"/>
            <w:tcBorders>
              <w:top w:val="nil"/>
              <w:left w:val="nil"/>
              <w:bottom w:val="nil"/>
              <w:right w:val="nil"/>
            </w:tcBorders>
            <w:shd w:val="clear" w:color="auto" w:fill="auto"/>
            <w:noWrap/>
            <w:vAlign w:val="bottom"/>
            <w:hideMark/>
          </w:tcPr>
          <w:p w:rsidR="006C73B9" w:rsidRPr="000D179B"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r w:rsidR="006C73B9" w:rsidRPr="006C73B9" w:rsidTr="006C73B9">
        <w:trPr>
          <w:trHeight w:val="300"/>
        </w:trPr>
        <w:tc>
          <w:tcPr>
            <w:tcW w:w="6480" w:type="dxa"/>
            <w:gridSpan w:val="5"/>
            <w:tcBorders>
              <w:top w:val="nil"/>
              <w:bottom w:val="nil"/>
              <w:right w:val="nil"/>
            </w:tcBorders>
            <w:shd w:val="clear" w:color="auto" w:fill="auto"/>
            <w:noWrap/>
            <w:vAlign w:val="center"/>
            <w:hideMark/>
          </w:tcPr>
          <w:p w:rsidR="006C73B9" w:rsidRPr="000D179B" w:rsidRDefault="006C73B9" w:rsidP="006C73B9">
            <w:pPr>
              <w:spacing w:line="240" w:lineRule="auto"/>
              <w:rPr>
                <w:rFonts w:ascii="Calibri" w:hAnsi="Calibri"/>
                <w:sz w:val="22"/>
                <w:szCs w:val="22"/>
                <w:lang w:eastAsia="zh-CN"/>
              </w:rPr>
            </w:pPr>
            <w:r w:rsidRPr="000D179B">
              <w:rPr>
                <w:rFonts w:ascii="Calibri" w:hAnsi="Calibri"/>
                <w:sz w:val="22"/>
                <w:szCs w:val="22"/>
                <w:lang w:eastAsia="zh-CN"/>
              </w:rPr>
              <w:t xml:space="preserve">Student/staff comments are NOT YET AVAILABLE for further analysis. </w:t>
            </w:r>
          </w:p>
        </w:tc>
        <w:tc>
          <w:tcPr>
            <w:tcW w:w="16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p>
        </w:tc>
        <w:tc>
          <w:tcPr>
            <w:tcW w:w="1660" w:type="dxa"/>
            <w:tcBorders>
              <w:top w:val="nil"/>
              <w:left w:val="nil"/>
              <w:bottom w:val="nil"/>
              <w:right w:val="single" w:sz="4" w:space="0" w:color="auto"/>
            </w:tcBorders>
            <w:shd w:val="clear" w:color="auto" w:fill="auto"/>
            <w:noWrap/>
            <w:vAlign w:val="bottom"/>
            <w:hideMark/>
          </w:tcPr>
          <w:p w:rsidR="006C73B9" w:rsidRPr="006C73B9" w:rsidRDefault="006C73B9" w:rsidP="006C73B9">
            <w:pPr>
              <w:spacing w:line="240" w:lineRule="auto"/>
              <w:rPr>
                <w:rFonts w:ascii="Calibri" w:hAnsi="Calibri"/>
                <w:color w:val="000000"/>
                <w:sz w:val="22"/>
                <w:szCs w:val="22"/>
                <w:lang w:eastAsia="zh-CN"/>
              </w:rPr>
            </w:pPr>
            <w:r w:rsidRPr="006C73B9">
              <w:rPr>
                <w:rFonts w:ascii="Calibri" w:hAnsi="Calibri"/>
                <w:color w:val="000000"/>
                <w:sz w:val="22"/>
                <w:szCs w:val="22"/>
                <w:lang w:eastAsia="zh-CN"/>
              </w:rPr>
              <w:t> </w:t>
            </w:r>
          </w:p>
        </w:tc>
      </w:tr>
    </w:tbl>
    <w:p w:rsidR="006C73B9" w:rsidRDefault="006C73B9" w:rsidP="00E60392">
      <w:pPr>
        <w:spacing w:line="240" w:lineRule="auto"/>
        <w:rPr>
          <w:rFonts w:asciiTheme="minorHAnsi" w:hAnsiTheme="minorHAnsi"/>
          <w:sz w:val="22"/>
          <w:szCs w:val="22"/>
        </w:rPr>
      </w:pPr>
    </w:p>
    <w:p w:rsidR="00583B3F" w:rsidRDefault="00583B3F" w:rsidP="00583B3F">
      <w:pPr>
        <w:pStyle w:val="ListParagraph"/>
        <w:spacing w:line="240" w:lineRule="auto"/>
        <w:rPr>
          <w:rFonts w:asciiTheme="minorHAnsi" w:hAnsiTheme="minorHAnsi"/>
          <w:b/>
          <w:bCs/>
          <w:sz w:val="22"/>
          <w:szCs w:val="22"/>
        </w:rPr>
      </w:pPr>
    </w:p>
    <w:p w:rsidR="00064FBE" w:rsidRDefault="00064FBE" w:rsidP="00A25E61">
      <w:pPr>
        <w:pStyle w:val="ListParagraph"/>
        <w:numPr>
          <w:ilvl w:val="0"/>
          <w:numId w:val="5"/>
        </w:numPr>
        <w:spacing w:line="240" w:lineRule="auto"/>
        <w:rPr>
          <w:rFonts w:asciiTheme="minorHAnsi" w:hAnsiTheme="minorHAnsi"/>
          <w:b/>
          <w:bCs/>
          <w:sz w:val="22"/>
          <w:szCs w:val="22"/>
        </w:rPr>
      </w:pPr>
      <w:r w:rsidRPr="00064FBE">
        <w:rPr>
          <w:rFonts w:asciiTheme="minorHAnsi" w:hAnsiTheme="minorHAnsi"/>
          <w:b/>
          <w:bCs/>
          <w:sz w:val="22"/>
          <w:szCs w:val="22"/>
        </w:rPr>
        <w:t>Staff, Equality and Diversity</w:t>
      </w:r>
    </w:p>
    <w:p w:rsidR="000D179B" w:rsidRDefault="000D179B" w:rsidP="000D179B">
      <w:pPr>
        <w:spacing w:line="240" w:lineRule="auto"/>
        <w:rPr>
          <w:rFonts w:asciiTheme="minorHAnsi" w:hAnsiTheme="minorHAnsi"/>
          <w:b/>
          <w:bCs/>
          <w:sz w:val="22"/>
          <w:szCs w:val="22"/>
        </w:rPr>
      </w:pPr>
    </w:p>
    <w:p w:rsid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The UCL Library Services Annual Staff Conference will take place on 21 July 2015.  This is an opportunity for as many UCL library colleagues as possible to attend a staff training event on the same day.</w:t>
      </w:r>
    </w:p>
    <w:p w:rsidR="00A808B4" w:rsidRPr="00A808B4" w:rsidRDefault="00A808B4" w:rsidP="00A808B4">
      <w:pPr>
        <w:spacing w:line="240" w:lineRule="auto"/>
        <w:rPr>
          <w:rFonts w:asciiTheme="minorHAnsi" w:hAnsiTheme="minorHAnsi"/>
          <w:sz w:val="22"/>
          <w:szCs w:val="22"/>
        </w:rPr>
      </w:pPr>
    </w:p>
    <w:p w:rsid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 xml:space="preserve">The conference will open with a keynote address from Professor Anthony Smith, Vice-Provost (Education &amp;Student Affairs), this will be followed by 10 parallel workshops focusing on the Library Services Strategy KPAs </w:t>
      </w:r>
      <w:r>
        <w:rPr>
          <w:rFonts w:asciiTheme="minorHAnsi" w:hAnsiTheme="minorHAnsi"/>
          <w:sz w:val="22"/>
          <w:szCs w:val="22"/>
        </w:rPr>
        <w:t xml:space="preserve">(Key Performance Indicators) </w:t>
      </w:r>
      <w:r w:rsidRPr="00A808B4">
        <w:rPr>
          <w:rFonts w:asciiTheme="minorHAnsi" w:hAnsiTheme="minorHAnsi"/>
          <w:sz w:val="22"/>
          <w:szCs w:val="22"/>
        </w:rPr>
        <w:t>and other areas relate</w:t>
      </w:r>
      <w:r>
        <w:rPr>
          <w:rFonts w:asciiTheme="minorHAnsi" w:hAnsiTheme="minorHAnsi"/>
          <w:sz w:val="22"/>
          <w:szCs w:val="22"/>
        </w:rPr>
        <w:t>d to the strategy, including a W</w:t>
      </w:r>
      <w:r w:rsidRPr="00A808B4">
        <w:rPr>
          <w:rFonts w:asciiTheme="minorHAnsi" w:hAnsiTheme="minorHAnsi"/>
          <w:sz w:val="22"/>
          <w:szCs w:val="22"/>
        </w:rPr>
        <w:t xml:space="preserve">orkshop facilitated by the UCL Equalities team.  </w:t>
      </w:r>
    </w:p>
    <w:p w:rsidR="00A808B4" w:rsidRPr="00A808B4" w:rsidRDefault="00A808B4" w:rsidP="00A808B4">
      <w:pPr>
        <w:spacing w:line="240" w:lineRule="auto"/>
        <w:rPr>
          <w:rFonts w:asciiTheme="minorHAnsi" w:hAnsiTheme="minorHAnsi"/>
          <w:sz w:val="22"/>
          <w:szCs w:val="22"/>
        </w:rPr>
      </w:pPr>
    </w:p>
    <w:p w:rsid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The afternoon sessions are a mixture of team building events where colleagues can either learn new skills (e.g. mini hat making or medieval dance) or learn more about other areas of Library Services and UCL research more generally.  For example, the UCL IOE Library will provide an overview of areas where the Library and Archive staff have had a direct impact on teaching at the UCL IOE</w:t>
      </w:r>
      <w:r>
        <w:rPr>
          <w:rFonts w:asciiTheme="minorHAnsi" w:hAnsiTheme="minorHAnsi"/>
          <w:sz w:val="22"/>
          <w:szCs w:val="22"/>
        </w:rPr>
        <w:t>;</w:t>
      </w:r>
      <w:r w:rsidRPr="00A808B4">
        <w:rPr>
          <w:rFonts w:asciiTheme="minorHAnsi" w:hAnsiTheme="minorHAnsi"/>
          <w:sz w:val="22"/>
          <w:szCs w:val="22"/>
        </w:rPr>
        <w:t xml:space="preserve"> and Professor Richard Dennis (UCL Geography Department) will give a</w:t>
      </w:r>
      <w:r>
        <w:rPr>
          <w:rFonts w:asciiTheme="minorHAnsi" w:hAnsiTheme="minorHAnsi"/>
          <w:sz w:val="22"/>
          <w:szCs w:val="22"/>
        </w:rPr>
        <w:t xml:space="preserve"> lecture on his UCL research in</w:t>
      </w:r>
      <w:r w:rsidRPr="00A808B4">
        <w:rPr>
          <w:rFonts w:asciiTheme="minorHAnsi" w:hAnsiTheme="minorHAnsi"/>
          <w:sz w:val="22"/>
          <w:szCs w:val="22"/>
        </w:rPr>
        <w:t>to the London Bus.  The day will end with Closing Remarks from the Library Services Senior Management Team which will focus on how library staff have contributed to delivering the strategy objectives over the past 12 months.</w:t>
      </w:r>
    </w:p>
    <w:p w:rsidR="00A808B4" w:rsidRDefault="00A808B4" w:rsidP="00A808B4">
      <w:pPr>
        <w:spacing w:line="240" w:lineRule="auto"/>
        <w:rPr>
          <w:rFonts w:asciiTheme="minorHAnsi" w:hAnsiTheme="minorHAnsi"/>
          <w:sz w:val="22"/>
          <w:szCs w:val="22"/>
        </w:rPr>
      </w:pPr>
    </w:p>
    <w:p w:rsidR="00A808B4" w:rsidRPr="00A808B4" w:rsidRDefault="00A808B4" w:rsidP="00A808B4">
      <w:pPr>
        <w:spacing w:line="240" w:lineRule="auto"/>
        <w:rPr>
          <w:rFonts w:asciiTheme="minorHAnsi" w:hAnsiTheme="minorHAnsi"/>
          <w:b/>
          <w:bCs/>
          <w:sz w:val="22"/>
          <w:szCs w:val="22"/>
        </w:rPr>
      </w:pPr>
      <w:r w:rsidRPr="00A808B4">
        <w:rPr>
          <w:rFonts w:asciiTheme="minorHAnsi" w:hAnsiTheme="minorHAnsi"/>
          <w:b/>
          <w:bCs/>
          <w:sz w:val="22"/>
          <w:szCs w:val="22"/>
        </w:rPr>
        <w:t>STRATEGY PARAL</w:t>
      </w:r>
      <w:r>
        <w:rPr>
          <w:rFonts w:asciiTheme="minorHAnsi" w:hAnsiTheme="minorHAnsi"/>
          <w:b/>
          <w:bCs/>
          <w:sz w:val="22"/>
          <w:szCs w:val="22"/>
        </w:rPr>
        <w:t>L</w:t>
      </w:r>
      <w:r w:rsidRPr="00A808B4">
        <w:rPr>
          <w:rFonts w:asciiTheme="minorHAnsi" w:hAnsiTheme="minorHAnsi"/>
          <w:b/>
          <w:bCs/>
          <w:sz w:val="22"/>
          <w:szCs w:val="22"/>
        </w:rPr>
        <w:t>EL SESSIONS</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1.</w:t>
      </w:r>
      <w:r w:rsidRPr="00A808B4">
        <w:rPr>
          <w:rFonts w:asciiTheme="minorHAnsi" w:hAnsiTheme="minorHAnsi"/>
          <w:sz w:val="22"/>
          <w:szCs w:val="22"/>
        </w:rPr>
        <w:tab/>
        <w:t>KPA: Communications, Open Access and Outreach (</w:t>
      </w:r>
      <w:r w:rsidR="009A2040">
        <w:rPr>
          <w:rFonts w:asciiTheme="minorHAnsi" w:hAnsiTheme="minorHAnsi"/>
          <w:sz w:val="22"/>
          <w:szCs w:val="22"/>
        </w:rPr>
        <w:t xml:space="preserve">Dr </w:t>
      </w:r>
      <w:r w:rsidRPr="00A808B4">
        <w:rPr>
          <w:rFonts w:asciiTheme="minorHAnsi" w:hAnsiTheme="minorHAnsi"/>
          <w:sz w:val="22"/>
          <w:szCs w:val="22"/>
        </w:rPr>
        <w:t>Paul Ayris)</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2.</w:t>
      </w:r>
      <w:r w:rsidRPr="00A808B4">
        <w:rPr>
          <w:rFonts w:asciiTheme="minorHAnsi" w:hAnsiTheme="minorHAnsi"/>
          <w:sz w:val="22"/>
          <w:szCs w:val="22"/>
        </w:rPr>
        <w:tab/>
        <w:t>KPA: Sustainable Estate (Ben Meunier)</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3.</w:t>
      </w:r>
      <w:r w:rsidRPr="00A808B4">
        <w:rPr>
          <w:rFonts w:asciiTheme="minorHAnsi" w:hAnsiTheme="minorHAnsi"/>
          <w:sz w:val="22"/>
          <w:szCs w:val="22"/>
        </w:rPr>
        <w:tab/>
        <w:t>KPA: Staff Equality and Diversity (Kate Cheney)</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4.</w:t>
      </w:r>
      <w:r w:rsidRPr="00A808B4">
        <w:rPr>
          <w:rFonts w:asciiTheme="minorHAnsi" w:hAnsiTheme="minorHAnsi"/>
          <w:sz w:val="22"/>
          <w:szCs w:val="22"/>
        </w:rPr>
        <w:tab/>
        <w:t>KPA: User Experience (June Hedges)</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5.</w:t>
      </w:r>
      <w:r w:rsidRPr="00A808B4">
        <w:rPr>
          <w:rFonts w:asciiTheme="minorHAnsi" w:hAnsiTheme="minorHAnsi"/>
          <w:sz w:val="22"/>
          <w:szCs w:val="22"/>
        </w:rPr>
        <w:tab/>
        <w:t>KPA: Finance, Management Information and Value for Money (Andy Pow/Katie Meheux)</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6.</w:t>
      </w:r>
      <w:r w:rsidRPr="00A808B4">
        <w:rPr>
          <w:rFonts w:asciiTheme="minorHAnsi" w:hAnsiTheme="minorHAnsi"/>
          <w:sz w:val="22"/>
          <w:szCs w:val="22"/>
        </w:rPr>
        <w:tab/>
        <w:t>KPA: Systems and Processes (Martin Moyle)</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7.</w:t>
      </w:r>
      <w:r w:rsidRPr="00A808B4">
        <w:rPr>
          <w:rFonts w:asciiTheme="minorHAnsi" w:hAnsiTheme="minorHAnsi"/>
          <w:sz w:val="22"/>
          <w:szCs w:val="22"/>
        </w:rPr>
        <w:tab/>
        <w:t>Equality and diversity (</w:t>
      </w:r>
      <w:r w:rsidR="009A2040">
        <w:rPr>
          <w:rFonts w:asciiTheme="minorHAnsi" w:hAnsiTheme="minorHAnsi"/>
          <w:sz w:val="22"/>
          <w:szCs w:val="22"/>
        </w:rPr>
        <w:t xml:space="preserve">Grazia Manzotti and </w:t>
      </w:r>
      <w:proofErr w:type="spellStart"/>
      <w:r w:rsidR="009A2040">
        <w:rPr>
          <w:rFonts w:asciiTheme="minorHAnsi" w:hAnsiTheme="minorHAnsi"/>
          <w:sz w:val="22"/>
          <w:szCs w:val="22"/>
        </w:rPr>
        <w:t>Spiros</w:t>
      </w:r>
      <w:proofErr w:type="spellEnd"/>
      <w:r w:rsidR="009A2040">
        <w:rPr>
          <w:rFonts w:asciiTheme="minorHAnsi" w:hAnsiTheme="minorHAnsi"/>
          <w:sz w:val="22"/>
          <w:szCs w:val="22"/>
        </w:rPr>
        <w:t xml:space="preserve"> </w:t>
      </w:r>
      <w:proofErr w:type="spellStart"/>
      <w:r w:rsidR="009A2040">
        <w:rPr>
          <w:rFonts w:asciiTheme="minorHAnsi" w:hAnsiTheme="minorHAnsi"/>
          <w:sz w:val="22"/>
          <w:szCs w:val="22"/>
        </w:rPr>
        <w:t>Phil</w:t>
      </w:r>
      <w:r w:rsidRPr="00A808B4">
        <w:rPr>
          <w:rFonts w:asciiTheme="minorHAnsi" w:hAnsiTheme="minorHAnsi"/>
          <w:sz w:val="22"/>
          <w:szCs w:val="22"/>
        </w:rPr>
        <w:t>ippas</w:t>
      </w:r>
      <w:proofErr w:type="spellEnd"/>
      <w:r w:rsidRPr="00A808B4">
        <w:rPr>
          <w:rFonts w:asciiTheme="minorHAnsi" w:hAnsiTheme="minorHAnsi"/>
          <w:sz w:val="22"/>
          <w:szCs w:val="22"/>
        </w:rPr>
        <w:t xml:space="preserve"> and the UCL Equalities team)</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8.</w:t>
      </w:r>
      <w:r w:rsidRPr="00A808B4">
        <w:rPr>
          <w:rFonts w:asciiTheme="minorHAnsi" w:hAnsiTheme="minorHAnsi"/>
          <w:sz w:val="22"/>
          <w:szCs w:val="22"/>
        </w:rPr>
        <w:tab/>
        <w:t>Setting up UCL Press (Lara Speicher)</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9.</w:t>
      </w:r>
      <w:r w:rsidRPr="00A808B4">
        <w:rPr>
          <w:rFonts w:asciiTheme="minorHAnsi" w:hAnsiTheme="minorHAnsi"/>
          <w:sz w:val="22"/>
          <w:szCs w:val="22"/>
        </w:rPr>
        <w:tab/>
        <w:t>Copyright (Chris Holland)</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10.</w:t>
      </w:r>
      <w:r w:rsidRPr="00A808B4">
        <w:rPr>
          <w:rFonts w:asciiTheme="minorHAnsi" w:hAnsiTheme="minorHAnsi"/>
          <w:sz w:val="22"/>
          <w:szCs w:val="22"/>
        </w:rPr>
        <w:tab/>
        <w:t>CPD Roadshow (Michele Wake)</w:t>
      </w:r>
    </w:p>
    <w:p w:rsidR="00A808B4" w:rsidRPr="00A808B4" w:rsidRDefault="00A808B4" w:rsidP="00A808B4">
      <w:pPr>
        <w:spacing w:line="240" w:lineRule="auto"/>
        <w:rPr>
          <w:rFonts w:asciiTheme="minorHAnsi" w:hAnsiTheme="minorHAnsi"/>
          <w:sz w:val="22"/>
          <w:szCs w:val="22"/>
        </w:rPr>
      </w:pPr>
    </w:p>
    <w:p w:rsidR="00A808B4" w:rsidRPr="00A808B4" w:rsidRDefault="00A808B4" w:rsidP="00A808B4">
      <w:pPr>
        <w:spacing w:line="240" w:lineRule="auto"/>
        <w:rPr>
          <w:rFonts w:asciiTheme="minorHAnsi" w:hAnsiTheme="minorHAnsi"/>
          <w:b/>
          <w:bCs/>
          <w:sz w:val="22"/>
          <w:szCs w:val="22"/>
        </w:rPr>
      </w:pPr>
      <w:r>
        <w:rPr>
          <w:rFonts w:asciiTheme="minorHAnsi" w:hAnsiTheme="minorHAnsi"/>
          <w:b/>
          <w:bCs/>
          <w:sz w:val="22"/>
          <w:szCs w:val="22"/>
        </w:rPr>
        <w:t>TEAM BUILDING PARALLEL SESSIONS</w:t>
      </w:r>
    </w:p>
    <w:p w:rsidR="00A808B4" w:rsidRPr="00A808B4" w:rsidRDefault="00A808B4" w:rsidP="00A808B4">
      <w:pPr>
        <w:spacing w:line="240" w:lineRule="auto"/>
        <w:rPr>
          <w:rFonts w:asciiTheme="minorHAnsi" w:hAnsiTheme="minorHAnsi"/>
          <w:sz w:val="22"/>
          <w:szCs w:val="22"/>
        </w:rPr>
      </w:pPr>
    </w:p>
    <w:p w:rsidR="00A808B4" w:rsidRPr="00A808B4" w:rsidRDefault="00A808B4" w:rsidP="009A2040">
      <w:pPr>
        <w:spacing w:line="240" w:lineRule="auto"/>
        <w:ind w:left="709" w:hanging="709"/>
        <w:rPr>
          <w:rFonts w:asciiTheme="minorHAnsi" w:hAnsiTheme="minorHAnsi"/>
          <w:sz w:val="22"/>
          <w:szCs w:val="22"/>
        </w:rPr>
      </w:pPr>
      <w:r w:rsidRPr="00A808B4">
        <w:rPr>
          <w:rFonts w:asciiTheme="minorHAnsi" w:hAnsiTheme="minorHAnsi"/>
          <w:sz w:val="22"/>
          <w:szCs w:val="22"/>
        </w:rPr>
        <w:t>1.</w:t>
      </w:r>
      <w:r w:rsidRPr="00A808B4">
        <w:rPr>
          <w:rFonts w:asciiTheme="minorHAnsi" w:hAnsiTheme="minorHAnsi"/>
          <w:sz w:val="22"/>
          <w:szCs w:val="22"/>
        </w:rPr>
        <w:tab/>
        <w:t>'</w:t>
      </w:r>
      <w:proofErr w:type="spellStart"/>
      <w:r w:rsidRPr="00A808B4">
        <w:rPr>
          <w:rFonts w:asciiTheme="minorHAnsi" w:hAnsiTheme="minorHAnsi"/>
          <w:sz w:val="22"/>
          <w:szCs w:val="22"/>
        </w:rPr>
        <w:t>Furoshiki</w:t>
      </w:r>
      <w:proofErr w:type="spellEnd"/>
      <w:r w:rsidRPr="00A808B4">
        <w:rPr>
          <w:rFonts w:asciiTheme="minorHAnsi" w:hAnsiTheme="minorHAnsi"/>
          <w:sz w:val="22"/>
          <w:szCs w:val="22"/>
        </w:rPr>
        <w:t xml:space="preserve">'- the art of knotting fabric squares/scarves to make carrying sacks (Bernadette </w:t>
      </w:r>
      <w:proofErr w:type="spellStart"/>
      <w:r w:rsidRPr="00A808B4">
        <w:rPr>
          <w:rFonts w:asciiTheme="minorHAnsi" w:hAnsiTheme="minorHAnsi"/>
          <w:sz w:val="22"/>
          <w:szCs w:val="22"/>
        </w:rPr>
        <w:t>d'Almeida</w:t>
      </w:r>
      <w:proofErr w:type="spellEnd"/>
      <w:r w:rsidRPr="00A808B4">
        <w:rPr>
          <w:rFonts w:asciiTheme="minorHAnsi" w:hAnsiTheme="minorHAnsi"/>
          <w:sz w:val="22"/>
          <w:szCs w:val="22"/>
        </w:rPr>
        <w:t>, UCL Library Services)</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2.</w:t>
      </w:r>
      <w:r w:rsidRPr="00A808B4">
        <w:rPr>
          <w:rFonts w:asciiTheme="minorHAnsi" w:hAnsiTheme="minorHAnsi"/>
          <w:sz w:val="22"/>
          <w:szCs w:val="22"/>
        </w:rPr>
        <w:tab/>
        <w:t>Chair Aerobics</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lastRenderedPageBreak/>
        <w:t>3.</w:t>
      </w:r>
      <w:r w:rsidRPr="00A808B4">
        <w:rPr>
          <w:rFonts w:asciiTheme="minorHAnsi" w:hAnsiTheme="minorHAnsi"/>
          <w:sz w:val="22"/>
          <w:szCs w:val="22"/>
        </w:rPr>
        <w:tab/>
        <w:t xml:space="preserve">Walking Tour: the ruins and regenerations of St. Pancras (Jon </w:t>
      </w:r>
      <w:proofErr w:type="spellStart"/>
      <w:r w:rsidRPr="00A808B4">
        <w:rPr>
          <w:rFonts w:asciiTheme="minorHAnsi" w:hAnsiTheme="minorHAnsi"/>
          <w:sz w:val="22"/>
          <w:szCs w:val="22"/>
        </w:rPr>
        <w:t>Siah</w:t>
      </w:r>
      <w:proofErr w:type="spellEnd"/>
      <w:r w:rsidRPr="00A808B4">
        <w:rPr>
          <w:rFonts w:asciiTheme="minorHAnsi" w:hAnsiTheme="minorHAnsi"/>
          <w:sz w:val="22"/>
          <w:szCs w:val="22"/>
        </w:rPr>
        <w:t>, UCL Library Services)</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4.</w:t>
      </w:r>
      <w:r w:rsidRPr="00A808B4">
        <w:rPr>
          <w:rFonts w:asciiTheme="minorHAnsi" w:hAnsiTheme="minorHAnsi"/>
          <w:sz w:val="22"/>
          <w:szCs w:val="22"/>
        </w:rPr>
        <w:tab/>
        <w:t xml:space="preserve">Poetry writing session </w:t>
      </w:r>
    </w:p>
    <w:p w:rsidR="00A808B4" w:rsidRPr="00A808B4" w:rsidRDefault="009A2040" w:rsidP="00A808B4">
      <w:pPr>
        <w:spacing w:line="240" w:lineRule="auto"/>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 xml:space="preserve">Mini hat design (Cecile </w:t>
      </w:r>
      <w:proofErr w:type="spellStart"/>
      <w:r>
        <w:rPr>
          <w:rFonts w:asciiTheme="minorHAnsi" w:hAnsiTheme="minorHAnsi"/>
          <w:sz w:val="22"/>
          <w:szCs w:val="22"/>
        </w:rPr>
        <w:t>Dub</w:t>
      </w:r>
      <w:r w:rsidR="00A808B4" w:rsidRPr="00A808B4">
        <w:rPr>
          <w:rFonts w:asciiTheme="minorHAnsi" w:hAnsiTheme="minorHAnsi"/>
          <w:sz w:val="22"/>
          <w:szCs w:val="22"/>
        </w:rPr>
        <w:t>u</w:t>
      </w:r>
      <w:r>
        <w:rPr>
          <w:rFonts w:asciiTheme="minorHAnsi" w:hAnsiTheme="minorHAnsi"/>
          <w:sz w:val="22"/>
          <w:szCs w:val="22"/>
        </w:rPr>
        <w:t>i</w:t>
      </w:r>
      <w:r w:rsidR="00A808B4" w:rsidRPr="00A808B4">
        <w:rPr>
          <w:rFonts w:asciiTheme="minorHAnsi" w:hAnsiTheme="minorHAnsi"/>
          <w:sz w:val="22"/>
          <w:szCs w:val="22"/>
        </w:rPr>
        <w:t>s</w:t>
      </w:r>
      <w:proofErr w:type="spellEnd"/>
      <w:r w:rsidR="00A808B4" w:rsidRPr="00A808B4">
        <w:rPr>
          <w:rFonts w:asciiTheme="minorHAnsi" w:hAnsiTheme="minorHAnsi"/>
          <w:sz w:val="22"/>
          <w:szCs w:val="22"/>
        </w:rPr>
        <w:t>, UCL Library Services)</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6.</w:t>
      </w:r>
      <w:r w:rsidRPr="00A808B4">
        <w:rPr>
          <w:rFonts w:asciiTheme="minorHAnsi" w:hAnsiTheme="minorHAnsi"/>
          <w:sz w:val="22"/>
          <w:szCs w:val="22"/>
        </w:rPr>
        <w:tab/>
        <w:t>Archiving for librarians (UCL Institute of Neurology Library)</w:t>
      </w:r>
    </w:p>
    <w:p w:rsidR="00A808B4" w:rsidRPr="00A808B4" w:rsidRDefault="00A808B4" w:rsidP="009A2040">
      <w:pPr>
        <w:spacing w:line="240" w:lineRule="auto"/>
        <w:ind w:left="709" w:hanging="709"/>
        <w:rPr>
          <w:rFonts w:asciiTheme="minorHAnsi" w:hAnsiTheme="minorHAnsi"/>
          <w:sz w:val="22"/>
          <w:szCs w:val="22"/>
        </w:rPr>
      </w:pPr>
      <w:r w:rsidRPr="00A808B4">
        <w:rPr>
          <w:rFonts w:asciiTheme="minorHAnsi" w:hAnsiTheme="minorHAnsi"/>
          <w:sz w:val="22"/>
          <w:szCs w:val="22"/>
        </w:rPr>
        <w:t>7.</w:t>
      </w:r>
      <w:r w:rsidRPr="00A808B4">
        <w:rPr>
          <w:rFonts w:asciiTheme="minorHAnsi" w:hAnsiTheme="minorHAnsi"/>
          <w:sz w:val="22"/>
          <w:szCs w:val="22"/>
        </w:rPr>
        <w:tab/>
        <w:t>Integrating Library and Archive Resources into Teaching at the UCL Institute of Education (UCL IOE Library)</w:t>
      </w:r>
    </w:p>
    <w:p w:rsidR="00A808B4" w:rsidRPr="00A808B4" w:rsidRDefault="00A808B4" w:rsidP="009A2040">
      <w:pPr>
        <w:spacing w:line="240" w:lineRule="auto"/>
        <w:ind w:left="709" w:hanging="709"/>
        <w:rPr>
          <w:rFonts w:asciiTheme="minorHAnsi" w:hAnsiTheme="minorHAnsi"/>
          <w:sz w:val="22"/>
          <w:szCs w:val="22"/>
        </w:rPr>
      </w:pPr>
      <w:r w:rsidRPr="00A808B4">
        <w:rPr>
          <w:rFonts w:asciiTheme="minorHAnsi" w:hAnsiTheme="minorHAnsi"/>
          <w:sz w:val="22"/>
          <w:szCs w:val="22"/>
        </w:rPr>
        <w:t>8.</w:t>
      </w:r>
      <w:r w:rsidRPr="00A808B4">
        <w:rPr>
          <w:rFonts w:asciiTheme="minorHAnsi" w:hAnsiTheme="minorHAnsi"/>
          <w:sz w:val="22"/>
          <w:szCs w:val="22"/>
        </w:rPr>
        <w:tab/>
        <w:t xml:space="preserve">Painting the town red: the history of the London Bus in art (Lecture by </w:t>
      </w:r>
      <w:proofErr w:type="spellStart"/>
      <w:r w:rsidRPr="00A808B4">
        <w:rPr>
          <w:rFonts w:asciiTheme="minorHAnsi" w:hAnsiTheme="minorHAnsi"/>
          <w:sz w:val="22"/>
          <w:szCs w:val="22"/>
        </w:rPr>
        <w:t>Prof</w:t>
      </w:r>
      <w:r w:rsidR="009A2040">
        <w:rPr>
          <w:rFonts w:asciiTheme="minorHAnsi" w:hAnsiTheme="minorHAnsi"/>
          <w:sz w:val="22"/>
          <w:szCs w:val="22"/>
        </w:rPr>
        <w:t>.</w:t>
      </w:r>
      <w:proofErr w:type="spellEnd"/>
      <w:r w:rsidRPr="00A808B4">
        <w:rPr>
          <w:rFonts w:asciiTheme="minorHAnsi" w:hAnsiTheme="minorHAnsi"/>
          <w:sz w:val="22"/>
          <w:szCs w:val="22"/>
        </w:rPr>
        <w:t xml:space="preserve"> R</w:t>
      </w:r>
      <w:r w:rsidR="009A2040">
        <w:rPr>
          <w:rFonts w:asciiTheme="minorHAnsi" w:hAnsiTheme="minorHAnsi"/>
          <w:sz w:val="22"/>
          <w:szCs w:val="22"/>
        </w:rPr>
        <w:t>.</w:t>
      </w:r>
      <w:r w:rsidRPr="00A808B4">
        <w:rPr>
          <w:rFonts w:asciiTheme="minorHAnsi" w:hAnsiTheme="minorHAnsi"/>
          <w:sz w:val="22"/>
          <w:szCs w:val="22"/>
        </w:rPr>
        <w:t xml:space="preserve"> Dennis, UCL Geography)</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9.</w:t>
      </w:r>
      <w:r w:rsidRPr="00A808B4">
        <w:rPr>
          <w:rFonts w:asciiTheme="minorHAnsi" w:hAnsiTheme="minorHAnsi"/>
          <w:sz w:val="22"/>
          <w:szCs w:val="22"/>
        </w:rPr>
        <w:tab/>
        <w:t>Investigating Bones (UCL Institute of Archaeology)</w:t>
      </w:r>
    </w:p>
    <w:p w:rsidR="00A808B4" w:rsidRP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10.</w:t>
      </w:r>
      <w:r w:rsidRPr="00A808B4">
        <w:rPr>
          <w:rFonts w:asciiTheme="minorHAnsi" w:hAnsiTheme="minorHAnsi"/>
          <w:sz w:val="22"/>
          <w:szCs w:val="22"/>
        </w:rPr>
        <w:tab/>
        <w:t xml:space="preserve">Fire safety </w:t>
      </w:r>
      <w:r w:rsidR="009A2040">
        <w:rPr>
          <w:rFonts w:asciiTheme="minorHAnsi" w:hAnsiTheme="minorHAnsi"/>
          <w:sz w:val="22"/>
          <w:szCs w:val="22"/>
        </w:rPr>
        <w:t>and fire extinguishers (UCL Saf</w:t>
      </w:r>
      <w:r w:rsidRPr="00A808B4">
        <w:rPr>
          <w:rFonts w:asciiTheme="minorHAnsi" w:hAnsiTheme="minorHAnsi"/>
          <w:sz w:val="22"/>
          <w:szCs w:val="22"/>
        </w:rPr>
        <w:t>e</w:t>
      </w:r>
      <w:r w:rsidR="009A2040">
        <w:rPr>
          <w:rFonts w:asciiTheme="minorHAnsi" w:hAnsiTheme="minorHAnsi"/>
          <w:sz w:val="22"/>
          <w:szCs w:val="22"/>
        </w:rPr>
        <w:t>t</w:t>
      </w:r>
      <w:r w:rsidRPr="00A808B4">
        <w:rPr>
          <w:rFonts w:asciiTheme="minorHAnsi" w:hAnsiTheme="minorHAnsi"/>
          <w:sz w:val="22"/>
          <w:szCs w:val="22"/>
        </w:rPr>
        <w:t>y Services)</w:t>
      </w:r>
    </w:p>
    <w:p w:rsidR="00A808B4" w:rsidRDefault="00A808B4" w:rsidP="00A808B4">
      <w:pPr>
        <w:spacing w:line="240" w:lineRule="auto"/>
        <w:rPr>
          <w:rFonts w:asciiTheme="minorHAnsi" w:hAnsiTheme="minorHAnsi"/>
          <w:sz w:val="22"/>
          <w:szCs w:val="22"/>
        </w:rPr>
      </w:pPr>
      <w:r w:rsidRPr="00A808B4">
        <w:rPr>
          <w:rFonts w:asciiTheme="minorHAnsi" w:hAnsiTheme="minorHAnsi"/>
          <w:sz w:val="22"/>
          <w:szCs w:val="22"/>
        </w:rPr>
        <w:t>11.</w:t>
      </w:r>
      <w:r w:rsidRPr="00A808B4">
        <w:rPr>
          <w:rFonts w:asciiTheme="minorHAnsi" w:hAnsiTheme="minorHAnsi"/>
          <w:sz w:val="22"/>
          <w:szCs w:val="22"/>
        </w:rPr>
        <w:tab/>
        <w:t>Medieval dancing (</w:t>
      </w:r>
      <w:r w:rsidR="009A2040">
        <w:rPr>
          <w:rFonts w:asciiTheme="minorHAnsi" w:hAnsiTheme="minorHAnsi"/>
          <w:sz w:val="22"/>
          <w:szCs w:val="22"/>
        </w:rPr>
        <w:t xml:space="preserve">Dr </w:t>
      </w:r>
      <w:r w:rsidRPr="00A808B4">
        <w:rPr>
          <w:rFonts w:asciiTheme="minorHAnsi" w:hAnsiTheme="minorHAnsi"/>
          <w:sz w:val="22"/>
          <w:szCs w:val="22"/>
        </w:rPr>
        <w:t>Tabitha Tuckett and Fred Bear</w:t>
      </w:r>
      <w:r w:rsidR="009A2040">
        <w:rPr>
          <w:rFonts w:asciiTheme="minorHAnsi" w:hAnsiTheme="minorHAnsi"/>
          <w:sz w:val="22"/>
          <w:szCs w:val="22"/>
        </w:rPr>
        <w:t>man</w:t>
      </w:r>
      <w:r w:rsidRPr="00A808B4">
        <w:rPr>
          <w:rFonts w:asciiTheme="minorHAnsi" w:hAnsiTheme="minorHAnsi"/>
          <w:sz w:val="22"/>
          <w:szCs w:val="22"/>
        </w:rPr>
        <w:t>, UCL Library Services)</w:t>
      </w:r>
    </w:p>
    <w:p w:rsidR="009A2040" w:rsidRDefault="009A2040" w:rsidP="00A808B4">
      <w:pPr>
        <w:spacing w:line="240" w:lineRule="auto"/>
        <w:rPr>
          <w:rFonts w:asciiTheme="minorHAnsi" w:hAnsiTheme="minorHAnsi"/>
          <w:sz w:val="22"/>
          <w:szCs w:val="22"/>
        </w:rPr>
      </w:pPr>
    </w:p>
    <w:p w:rsidR="00583B3F" w:rsidRDefault="00583B3F" w:rsidP="00A808B4">
      <w:pPr>
        <w:spacing w:line="240" w:lineRule="auto"/>
        <w:rPr>
          <w:rFonts w:asciiTheme="minorHAnsi" w:hAnsiTheme="minorHAnsi"/>
          <w:sz w:val="22"/>
          <w:szCs w:val="22"/>
        </w:rPr>
      </w:pPr>
    </w:p>
    <w:p w:rsidR="009A2040" w:rsidRDefault="00583B3F" w:rsidP="00A25E61">
      <w:pPr>
        <w:pStyle w:val="ListParagraph"/>
        <w:numPr>
          <w:ilvl w:val="0"/>
          <w:numId w:val="6"/>
        </w:numPr>
        <w:spacing w:line="240" w:lineRule="auto"/>
        <w:rPr>
          <w:rFonts w:asciiTheme="minorHAnsi" w:hAnsiTheme="minorHAnsi"/>
          <w:b/>
          <w:bCs/>
          <w:sz w:val="22"/>
          <w:szCs w:val="22"/>
        </w:rPr>
      </w:pPr>
      <w:r w:rsidRPr="00583B3F">
        <w:rPr>
          <w:rFonts w:asciiTheme="minorHAnsi" w:hAnsiTheme="minorHAnsi"/>
          <w:b/>
          <w:bCs/>
          <w:sz w:val="22"/>
          <w:szCs w:val="22"/>
        </w:rPr>
        <w:t>Finance, management information and value for money</w:t>
      </w:r>
    </w:p>
    <w:p w:rsidR="00583B3F" w:rsidRDefault="00583B3F" w:rsidP="00583B3F">
      <w:pPr>
        <w:spacing w:line="240" w:lineRule="auto"/>
        <w:rPr>
          <w:rFonts w:asciiTheme="minorHAnsi" w:hAnsiTheme="minorHAnsi"/>
          <w:b/>
          <w:bCs/>
          <w:sz w:val="22"/>
          <w:szCs w:val="22"/>
        </w:rPr>
      </w:pPr>
    </w:p>
    <w:tbl>
      <w:tblPr>
        <w:tblW w:w="8818" w:type="dxa"/>
        <w:tblInd w:w="93" w:type="dxa"/>
        <w:tblLook w:val="04A0" w:firstRow="1" w:lastRow="0" w:firstColumn="1" w:lastColumn="0" w:noHBand="0" w:noVBand="1"/>
      </w:tblPr>
      <w:tblGrid>
        <w:gridCol w:w="5560"/>
        <w:gridCol w:w="1120"/>
        <w:gridCol w:w="860"/>
        <w:gridCol w:w="1278"/>
      </w:tblGrid>
      <w:tr w:rsidR="00583B3F" w:rsidRPr="00583B3F" w:rsidTr="00583B3F">
        <w:trPr>
          <w:trHeight w:val="300"/>
        </w:trPr>
        <w:tc>
          <w:tcPr>
            <w:tcW w:w="5560" w:type="dxa"/>
            <w:tcBorders>
              <w:top w:val="nil"/>
              <w:left w:val="nil"/>
              <w:bottom w:val="nil"/>
              <w:right w:val="nil"/>
            </w:tcBorders>
            <w:shd w:val="clear" w:color="auto" w:fill="auto"/>
            <w:noWrap/>
            <w:vAlign w:val="bottom"/>
            <w:hideMark/>
          </w:tcPr>
          <w:p w:rsidR="00583B3F" w:rsidRPr="00583B3F" w:rsidRDefault="004907D7" w:rsidP="00583B3F">
            <w:pPr>
              <w:spacing w:line="240" w:lineRule="auto"/>
              <w:rPr>
                <w:rFonts w:ascii="Calibri" w:hAnsi="Calibri"/>
                <w:b/>
                <w:bCs/>
                <w:color w:val="000000"/>
                <w:sz w:val="22"/>
                <w:szCs w:val="22"/>
                <w:lang w:eastAsia="zh-CN"/>
              </w:rPr>
            </w:pPr>
            <w:hyperlink r:id="rId8" w:history="1">
              <w:proofErr w:type="spellStart"/>
              <w:r w:rsidR="00583B3F" w:rsidRPr="00583B3F">
                <w:rPr>
                  <w:rFonts w:ascii="Calibri" w:hAnsi="Calibri"/>
                  <w:b/>
                  <w:bCs/>
                  <w:color w:val="000000"/>
                  <w:sz w:val="22"/>
                  <w:szCs w:val="22"/>
                  <w:lang w:eastAsia="zh-CN"/>
                </w:rPr>
                <w:t>Readinglists@UCL</w:t>
              </w:r>
              <w:proofErr w:type="spellEnd"/>
              <w:r w:rsidR="00583B3F" w:rsidRPr="00583B3F">
                <w:rPr>
                  <w:rFonts w:ascii="Calibri" w:hAnsi="Calibri"/>
                  <w:b/>
                  <w:bCs/>
                  <w:color w:val="000000"/>
                  <w:sz w:val="22"/>
                  <w:szCs w:val="22"/>
                  <w:lang w:eastAsia="zh-CN"/>
                </w:rPr>
                <w:t xml:space="preserve"> coverage compared to Portico,  April 2015</w:t>
              </w:r>
            </w:hyperlink>
          </w:p>
        </w:tc>
        <w:tc>
          <w:tcPr>
            <w:tcW w:w="1120" w:type="dxa"/>
            <w:tcBorders>
              <w:top w:val="nil"/>
              <w:left w:val="nil"/>
              <w:bottom w:val="nil"/>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p>
        </w:tc>
        <w:tc>
          <w:tcPr>
            <w:tcW w:w="860" w:type="dxa"/>
            <w:tcBorders>
              <w:top w:val="nil"/>
              <w:left w:val="nil"/>
              <w:bottom w:val="nil"/>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r w:rsidRPr="00583B3F">
              <w:rPr>
                <w:rFonts w:ascii="Calibri" w:hAnsi="Calibri"/>
                <w:color w:val="000000"/>
                <w:sz w:val="22"/>
                <w:szCs w:val="22"/>
                <w:lang w:eastAsia="zh-CN"/>
              </w:rPr>
              <w:t> </w:t>
            </w:r>
          </w:p>
        </w:tc>
        <w:tc>
          <w:tcPr>
            <w:tcW w:w="1278" w:type="dxa"/>
            <w:tcBorders>
              <w:top w:val="nil"/>
              <w:left w:val="nil"/>
              <w:bottom w:val="nil"/>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p>
        </w:tc>
      </w:tr>
      <w:tr w:rsidR="00583B3F" w:rsidRPr="00583B3F" w:rsidTr="00583B3F">
        <w:trPr>
          <w:trHeight w:val="300"/>
        </w:trPr>
        <w:tc>
          <w:tcPr>
            <w:tcW w:w="5560" w:type="dxa"/>
            <w:tcBorders>
              <w:top w:val="nil"/>
              <w:left w:val="nil"/>
              <w:bottom w:val="nil"/>
              <w:right w:val="nil"/>
            </w:tcBorders>
            <w:shd w:val="clear" w:color="auto" w:fill="auto"/>
            <w:noWrap/>
            <w:vAlign w:val="bottom"/>
            <w:hideMark/>
          </w:tcPr>
          <w:p w:rsidR="00583B3F" w:rsidRDefault="00583B3F" w:rsidP="00583B3F">
            <w:pPr>
              <w:spacing w:line="240" w:lineRule="auto"/>
              <w:rPr>
                <w:rFonts w:ascii="Calibri" w:hAnsi="Calibri"/>
                <w:b/>
                <w:bCs/>
                <w:color w:val="000000"/>
                <w:sz w:val="22"/>
                <w:szCs w:val="22"/>
                <w:lang w:eastAsia="zh-CN"/>
              </w:rPr>
            </w:pPr>
            <w:r w:rsidRPr="00583B3F">
              <w:rPr>
                <w:rFonts w:ascii="Calibri" w:hAnsi="Calibri"/>
                <w:b/>
                <w:bCs/>
                <w:color w:val="000000"/>
                <w:sz w:val="22"/>
                <w:szCs w:val="22"/>
                <w:lang w:eastAsia="zh-CN"/>
              </w:rPr>
              <w:t>Breakdowns by School, Faculty and Department.</w:t>
            </w:r>
          </w:p>
          <w:p w:rsidR="00662055" w:rsidRDefault="00662055" w:rsidP="00583B3F">
            <w:pPr>
              <w:spacing w:line="240" w:lineRule="auto"/>
              <w:rPr>
                <w:rFonts w:ascii="Calibri" w:hAnsi="Calibri"/>
                <w:b/>
                <w:bCs/>
                <w:color w:val="000000"/>
                <w:sz w:val="22"/>
                <w:szCs w:val="22"/>
                <w:lang w:eastAsia="zh-CN"/>
              </w:rPr>
            </w:pPr>
          </w:p>
          <w:p w:rsidR="00662055" w:rsidRDefault="00662055" w:rsidP="00583B3F">
            <w:pPr>
              <w:spacing w:line="240" w:lineRule="auto"/>
              <w:rPr>
                <w:rFonts w:ascii="Calibri" w:hAnsi="Calibri"/>
                <w:b/>
                <w:bCs/>
                <w:color w:val="000000"/>
                <w:sz w:val="22"/>
                <w:szCs w:val="22"/>
                <w:lang w:eastAsia="zh-CN"/>
              </w:rPr>
            </w:pPr>
            <w:r>
              <w:rPr>
                <w:rFonts w:ascii="Calibri" w:hAnsi="Calibri"/>
                <w:b/>
                <w:bCs/>
                <w:color w:val="000000"/>
                <w:sz w:val="22"/>
                <w:szCs w:val="22"/>
                <w:lang w:eastAsia="zh-CN"/>
              </w:rPr>
              <w:t>Target for 2014-15 compliance – 45%</w:t>
            </w:r>
          </w:p>
          <w:p w:rsidR="00662055" w:rsidRPr="00583B3F" w:rsidRDefault="00662055" w:rsidP="00583B3F">
            <w:pPr>
              <w:spacing w:line="240" w:lineRule="auto"/>
              <w:rPr>
                <w:rFonts w:ascii="Calibri" w:hAnsi="Calibri"/>
                <w:b/>
                <w:bCs/>
                <w:color w:val="000000"/>
                <w:sz w:val="22"/>
                <w:szCs w:val="22"/>
                <w:lang w:eastAsia="zh-CN"/>
              </w:rPr>
            </w:pPr>
            <w:r>
              <w:rPr>
                <w:rFonts w:ascii="Calibri" w:hAnsi="Calibri"/>
                <w:b/>
                <w:bCs/>
                <w:color w:val="000000"/>
                <w:sz w:val="22"/>
                <w:szCs w:val="22"/>
                <w:lang w:eastAsia="zh-CN"/>
              </w:rPr>
              <w:t>Achievement to date – 39%</w:t>
            </w:r>
          </w:p>
        </w:tc>
        <w:tc>
          <w:tcPr>
            <w:tcW w:w="1120" w:type="dxa"/>
            <w:tcBorders>
              <w:top w:val="nil"/>
              <w:left w:val="nil"/>
              <w:bottom w:val="nil"/>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p>
        </w:tc>
        <w:tc>
          <w:tcPr>
            <w:tcW w:w="860" w:type="dxa"/>
            <w:tcBorders>
              <w:top w:val="nil"/>
              <w:left w:val="nil"/>
              <w:bottom w:val="nil"/>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r w:rsidRPr="00583B3F">
              <w:rPr>
                <w:rFonts w:ascii="Calibri" w:hAnsi="Calibri"/>
                <w:color w:val="000000"/>
                <w:sz w:val="22"/>
                <w:szCs w:val="22"/>
                <w:lang w:eastAsia="zh-CN"/>
              </w:rPr>
              <w:t> </w:t>
            </w:r>
          </w:p>
        </w:tc>
        <w:tc>
          <w:tcPr>
            <w:tcW w:w="1278" w:type="dxa"/>
            <w:tcBorders>
              <w:top w:val="nil"/>
              <w:left w:val="nil"/>
              <w:bottom w:val="nil"/>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p>
        </w:tc>
      </w:tr>
      <w:tr w:rsidR="00583B3F" w:rsidRPr="00583B3F" w:rsidTr="000531CE">
        <w:trPr>
          <w:trHeight w:val="300"/>
        </w:trPr>
        <w:tc>
          <w:tcPr>
            <w:tcW w:w="5560" w:type="dxa"/>
            <w:tcBorders>
              <w:top w:val="nil"/>
              <w:left w:val="nil"/>
              <w:bottom w:val="single" w:sz="4" w:space="0" w:color="auto"/>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p>
        </w:tc>
        <w:tc>
          <w:tcPr>
            <w:tcW w:w="1120" w:type="dxa"/>
            <w:tcBorders>
              <w:top w:val="nil"/>
              <w:left w:val="nil"/>
              <w:bottom w:val="single" w:sz="4" w:space="0" w:color="auto"/>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p>
        </w:tc>
        <w:tc>
          <w:tcPr>
            <w:tcW w:w="860" w:type="dxa"/>
            <w:tcBorders>
              <w:top w:val="nil"/>
              <w:left w:val="nil"/>
              <w:bottom w:val="single" w:sz="4" w:space="0" w:color="auto"/>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r w:rsidRPr="00583B3F">
              <w:rPr>
                <w:rFonts w:ascii="Calibri" w:hAnsi="Calibri"/>
                <w:color w:val="000000"/>
                <w:sz w:val="22"/>
                <w:szCs w:val="22"/>
                <w:lang w:eastAsia="zh-CN"/>
              </w:rPr>
              <w:t> </w:t>
            </w:r>
          </w:p>
        </w:tc>
        <w:tc>
          <w:tcPr>
            <w:tcW w:w="1278" w:type="dxa"/>
            <w:tcBorders>
              <w:top w:val="nil"/>
              <w:left w:val="nil"/>
              <w:bottom w:val="single" w:sz="4" w:space="0" w:color="auto"/>
              <w:right w:val="nil"/>
            </w:tcBorders>
            <w:shd w:val="clear" w:color="auto" w:fill="auto"/>
            <w:noWrap/>
            <w:vAlign w:val="bottom"/>
            <w:hideMark/>
          </w:tcPr>
          <w:p w:rsidR="00583B3F" w:rsidRPr="00583B3F" w:rsidRDefault="00583B3F" w:rsidP="00583B3F">
            <w:pPr>
              <w:spacing w:line="240" w:lineRule="auto"/>
              <w:rPr>
                <w:rFonts w:ascii="Calibri" w:hAnsi="Calibri"/>
                <w:color w:val="000000"/>
                <w:sz w:val="22"/>
                <w:szCs w:val="22"/>
                <w:lang w:eastAsia="zh-CN"/>
              </w:rPr>
            </w:pPr>
          </w:p>
        </w:tc>
      </w:tr>
      <w:tr w:rsidR="00583B3F" w:rsidRPr="00583B3F" w:rsidTr="00583B3F">
        <w:trPr>
          <w:trHeight w:val="300"/>
        </w:trPr>
        <w:tc>
          <w:tcPr>
            <w:tcW w:w="5560"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583B3F" w:rsidRPr="00583B3F" w:rsidRDefault="00583B3F" w:rsidP="00583B3F">
            <w:pPr>
              <w:spacing w:line="240" w:lineRule="auto"/>
              <w:jc w:val="center"/>
              <w:rPr>
                <w:rFonts w:ascii="Calibri" w:hAnsi="Calibri"/>
                <w:b/>
                <w:bCs/>
                <w:color w:val="000000"/>
                <w:sz w:val="22"/>
                <w:szCs w:val="22"/>
                <w:lang w:eastAsia="zh-CN"/>
              </w:rPr>
            </w:pPr>
            <w:r w:rsidRPr="00583B3F">
              <w:rPr>
                <w:rFonts w:ascii="Calibri" w:hAnsi="Calibri"/>
                <w:b/>
                <w:bCs/>
                <w:color w:val="000000"/>
                <w:sz w:val="22"/>
                <w:szCs w:val="22"/>
                <w:lang w:eastAsia="zh-CN"/>
              </w:rPr>
              <w:t>School</w:t>
            </w:r>
          </w:p>
        </w:tc>
        <w:tc>
          <w:tcPr>
            <w:tcW w:w="1120" w:type="dxa"/>
            <w:tcBorders>
              <w:top w:val="single" w:sz="4" w:space="0" w:color="auto"/>
              <w:left w:val="nil"/>
              <w:bottom w:val="single" w:sz="4" w:space="0" w:color="auto"/>
              <w:right w:val="single" w:sz="4" w:space="0" w:color="auto"/>
            </w:tcBorders>
            <w:shd w:val="clear" w:color="C0C0C0" w:fill="C0C0C0"/>
            <w:noWrap/>
            <w:vAlign w:val="center"/>
            <w:hideMark/>
          </w:tcPr>
          <w:p w:rsidR="00583B3F" w:rsidRPr="00583B3F" w:rsidRDefault="00583B3F" w:rsidP="00583B3F">
            <w:pPr>
              <w:spacing w:line="240" w:lineRule="auto"/>
              <w:jc w:val="center"/>
              <w:rPr>
                <w:rFonts w:ascii="Calibri" w:hAnsi="Calibri"/>
                <w:b/>
                <w:bCs/>
                <w:color w:val="000000"/>
                <w:sz w:val="22"/>
                <w:szCs w:val="22"/>
                <w:lang w:eastAsia="zh-CN"/>
              </w:rPr>
            </w:pPr>
            <w:r w:rsidRPr="00583B3F">
              <w:rPr>
                <w:rFonts w:ascii="Calibri" w:hAnsi="Calibri"/>
                <w:b/>
                <w:bCs/>
                <w:color w:val="000000"/>
                <w:sz w:val="22"/>
                <w:szCs w:val="22"/>
                <w:lang w:eastAsia="zh-CN"/>
              </w:rPr>
              <w:t>Courses</w:t>
            </w:r>
          </w:p>
        </w:tc>
        <w:tc>
          <w:tcPr>
            <w:tcW w:w="860" w:type="dxa"/>
            <w:tcBorders>
              <w:top w:val="single" w:sz="4" w:space="0" w:color="auto"/>
              <w:left w:val="nil"/>
              <w:bottom w:val="single" w:sz="4" w:space="0" w:color="auto"/>
              <w:right w:val="single" w:sz="4" w:space="0" w:color="auto"/>
            </w:tcBorders>
            <w:shd w:val="clear" w:color="000000" w:fill="BFBFBF"/>
            <w:noWrap/>
            <w:vAlign w:val="center"/>
            <w:hideMark/>
          </w:tcPr>
          <w:p w:rsidR="00583B3F" w:rsidRPr="00583B3F" w:rsidRDefault="00583B3F" w:rsidP="00583B3F">
            <w:pPr>
              <w:spacing w:line="240" w:lineRule="auto"/>
              <w:jc w:val="center"/>
              <w:rPr>
                <w:rFonts w:ascii="Calibri" w:hAnsi="Calibri"/>
                <w:b/>
                <w:bCs/>
                <w:color w:val="000000"/>
                <w:sz w:val="22"/>
                <w:szCs w:val="22"/>
                <w:lang w:eastAsia="zh-CN"/>
              </w:rPr>
            </w:pPr>
            <w:r w:rsidRPr="00583B3F">
              <w:rPr>
                <w:rFonts w:ascii="Calibri" w:hAnsi="Calibri"/>
                <w:b/>
                <w:bCs/>
                <w:color w:val="000000"/>
                <w:sz w:val="22"/>
                <w:szCs w:val="22"/>
                <w:lang w:eastAsia="zh-CN"/>
              </w:rPr>
              <w:t>Lists</w:t>
            </w:r>
          </w:p>
        </w:tc>
        <w:tc>
          <w:tcPr>
            <w:tcW w:w="1278" w:type="dxa"/>
            <w:tcBorders>
              <w:top w:val="single" w:sz="4" w:space="0" w:color="auto"/>
              <w:left w:val="nil"/>
              <w:bottom w:val="single" w:sz="4" w:space="0" w:color="auto"/>
              <w:right w:val="single" w:sz="4" w:space="0" w:color="auto"/>
            </w:tcBorders>
            <w:shd w:val="clear" w:color="C0C0C0" w:fill="C0C0C0"/>
            <w:noWrap/>
            <w:vAlign w:val="center"/>
            <w:hideMark/>
          </w:tcPr>
          <w:p w:rsidR="00583B3F" w:rsidRPr="00583B3F" w:rsidRDefault="00583B3F" w:rsidP="00583B3F">
            <w:pPr>
              <w:spacing w:line="240" w:lineRule="auto"/>
              <w:jc w:val="center"/>
              <w:rPr>
                <w:rFonts w:ascii="Calibri" w:hAnsi="Calibri"/>
                <w:b/>
                <w:bCs/>
                <w:color w:val="000000"/>
                <w:sz w:val="22"/>
                <w:szCs w:val="22"/>
                <w:lang w:eastAsia="zh-CN"/>
              </w:rPr>
            </w:pPr>
            <w:r w:rsidRPr="00583B3F">
              <w:rPr>
                <w:rFonts w:ascii="Calibri" w:hAnsi="Calibri"/>
                <w:b/>
                <w:bCs/>
                <w:color w:val="000000"/>
                <w:sz w:val="22"/>
                <w:szCs w:val="22"/>
                <w:lang w:eastAsia="zh-CN"/>
              </w:rPr>
              <w:t>Coverage %</w:t>
            </w:r>
          </w:p>
        </w:tc>
      </w:tr>
      <w:tr w:rsidR="00583B3F" w:rsidRPr="00583B3F" w:rsidTr="000531CE">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rPr>
                <w:rFonts w:ascii="Calibri" w:hAnsi="Calibri"/>
                <w:color w:val="000000"/>
                <w:sz w:val="22"/>
                <w:szCs w:val="22"/>
                <w:lang w:eastAsia="zh-CN"/>
              </w:rPr>
            </w:pPr>
            <w:r w:rsidRPr="00583B3F">
              <w:rPr>
                <w:rFonts w:ascii="Calibri" w:hAnsi="Calibri"/>
                <w:color w:val="000000"/>
                <w:sz w:val="22"/>
                <w:szCs w:val="22"/>
                <w:lang w:eastAsia="zh-CN"/>
              </w:rPr>
              <w:t>BEAMS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1575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463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29%</w:t>
            </w:r>
          </w:p>
        </w:tc>
      </w:tr>
      <w:tr w:rsidR="00583B3F" w:rsidRPr="00583B3F" w:rsidTr="000531CE">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rPr>
                <w:rFonts w:ascii="Calibri" w:hAnsi="Calibri"/>
                <w:color w:val="000000"/>
                <w:sz w:val="22"/>
                <w:szCs w:val="22"/>
                <w:lang w:eastAsia="zh-CN"/>
              </w:rPr>
            </w:pPr>
            <w:r w:rsidRPr="00583B3F">
              <w:rPr>
                <w:rFonts w:ascii="Calibri" w:hAnsi="Calibri"/>
                <w:color w:val="000000"/>
                <w:sz w:val="22"/>
                <w:szCs w:val="22"/>
                <w:lang w:eastAsia="zh-CN"/>
              </w:rPr>
              <w:t>SLASH</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1908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854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45%</w:t>
            </w:r>
          </w:p>
        </w:tc>
      </w:tr>
      <w:tr w:rsidR="00583B3F" w:rsidRPr="00583B3F" w:rsidTr="000531CE">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rPr>
                <w:rFonts w:ascii="Calibri" w:hAnsi="Calibri"/>
                <w:color w:val="000000"/>
                <w:sz w:val="22"/>
                <w:szCs w:val="22"/>
                <w:lang w:eastAsia="zh-CN"/>
              </w:rPr>
            </w:pPr>
            <w:r w:rsidRPr="00583B3F">
              <w:rPr>
                <w:rFonts w:ascii="Calibri" w:hAnsi="Calibri"/>
                <w:color w:val="000000"/>
                <w:sz w:val="22"/>
                <w:szCs w:val="22"/>
                <w:lang w:eastAsia="zh-CN"/>
              </w:rPr>
              <w:t>SLMS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1233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502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B3F" w:rsidRPr="00583B3F" w:rsidRDefault="00583B3F" w:rsidP="00583B3F">
            <w:pPr>
              <w:spacing w:line="240" w:lineRule="auto"/>
              <w:jc w:val="right"/>
              <w:rPr>
                <w:rFonts w:ascii="Calibri" w:hAnsi="Calibri"/>
                <w:color w:val="000000"/>
                <w:sz w:val="22"/>
                <w:szCs w:val="22"/>
                <w:lang w:eastAsia="zh-CN"/>
              </w:rPr>
            </w:pPr>
            <w:r w:rsidRPr="00583B3F">
              <w:rPr>
                <w:rFonts w:ascii="Calibri" w:hAnsi="Calibri"/>
                <w:color w:val="000000"/>
                <w:sz w:val="22"/>
                <w:szCs w:val="22"/>
                <w:lang w:eastAsia="zh-CN"/>
              </w:rPr>
              <w:t>41%</w:t>
            </w:r>
          </w:p>
        </w:tc>
      </w:tr>
      <w:tr w:rsidR="00583B3F" w:rsidRPr="00583B3F" w:rsidTr="000531CE">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B3F" w:rsidRPr="00583B3F" w:rsidRDefault="00583B3F" w:rsidP="00583B3F">
            <w:pPr>
              <w:spacing w:line="240" w:lineRule="auto"/>
              <w:rPr>
                <w:rFonts w:ascii="Calibri" w:hAnsi="Calibri"/>
                <w:b/>
                <w:bCs/>
                <w:color w:val="000000"/>
                <w:sz w:val="22"/>
                <w:szCs w:val="22"/>
                <w:lang w:eastAsia="zh-CN"/>
              </w:rPr>
            </w:pPr>
            <w:r w:rsidRPr="00583B3F">
              <w:rPr>
                <w:rFonts w:ascii="Calibri" w:hAnsi="Calibri"/>
                <w:b/>
                <w:bCs/>
                <w:color w:val="000000"/>
                <w:sz w:val="22"/>
                <w:szCs w:val="22"/>
                <w:lang w:eastAsia="zh-CN"/>
              </w:rPr>
              <w:t>Overall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B3F" w:rsidRPr="00583B3F" w:rsidRDefault="00583B3F" w:rsidP="00583B3F">
            <w:pPr>
              <w:spacing w:line="240" w:lineRule="auto"/>
              <w:jc w:val="right"/>
              <w:rPr>
                <w:rFonts w:ascii="Calibri" w:hAnsi="Calibri"/>
                <w:b/>
                <w:bCs/>
                <w:color w:val="000000"/>
                <w:sz w:val="22"/>
                <w:szCs w:val="22"/>
                <w:lang w:eastAsia="zh-CN"/>
              </w:rPr>
            </w:pPr>
            <w:r w:rsidRPr="00583B3F">
              <w:rPr>
                <w:rFonts w:ascii="Calibri" w:hAnsi="Calibri"/>
                <w:b/>
                <w:bCs/>
                <w:color w:val="000000"/>
                <w:sz w:val="22"/>
                <w:szCs w:val="22"/>
                <w:lang w:eastAsia="zh-CN"/>
              </w:rPr>
              <w:t>4716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B3F" w:rsidRPr="00583B3F" w:rsidRDefault="00583B3F" w:rsidP="00583B3F">
            <w:pPr>
              <w:spacing w:line="240" w:lineRule="auto"/>
              <w:jc w:val="right"/>
              <w:rPr>
                <w:rFonts w:ascii="Calibri" w:hAnsi="Calibri"/>
                <w:b/>
                <w:bCs/>
                <w:color w:val="000000"/>
                <w:sz w:val="22"/>
                <w:szCs w:val="22"/>
                <w:lang w:eastAsia="zh-CN"/>
              </w:rPr>
            </w:pPr>
            <w:r w:rsidRPr="00583B3F">
              <w:rPr>
                <w:rFonts w:ascii="Calibri" w:hAnsi="Calibri"/>
                <w:b/>
                <w:bCs/>
                <w:color w:val="000000"/>
                <w:sz w:val="22"/>
                <w:szCs w:val="22"/>
                <w:lang w:eastAsia="zh-CN"/>
              </w:rPr>
              <w:t>1819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B3F" w:rsidRPr="00583B3F" w:rsidRDefault="00583B3F" w:rsidP="00583B3F">
            <w:pPr>
              <w:spacing w:line="240" w:lineRule="auto"/>
              <w:jc w:val="right"/>
              <w:rPr>
                <w:rFonts w:ascii="Calibri" w:hAnsi="Calibri"/>
                <w:b/>
                <w:bCs/>
                <w:color w:val="000000"/>
                <w:sz w:val="22"/>
                <w:szCs w:val="22"/>
                <w:lang w:eastAsia="zh-CN"/>
              </w:rPr>
            </w:pPr>
            <w:r w:rsidRPr="00583B3F">
              <w:rPr>
                <w:rFonts w:ascii="Calibri" w:hAnsi="Calibri"/>
                <w:b/>
                <w:bCs/>
                <w:color w:val="000000"/>
                <w:sz w:val="22"/>
                <w:szCs w:val="22"/>
                <w:lang w:eastAsia="zh-CN"/>
              </w:rPr>
              <w:t>39%</w:t>
            </w:r>
          </w:p>
        </w:tc>
      </w:tr>
      <w:tr w:rsidR="00662055" w:rsidRPr="00583B3F" w:rsidTr="00583B3F">
        <w:trPr>
          <w:trHeight w:val="300"/>
        </w:trPr>
        <w:tc>
          <w:tcPr>
            <w:tcW w:w="5560" w:type="dxa"/>
            <w:tcBorders>
              <w:top w:val="single" w:sz="4" w:space="0" w:color="auto"/>
              <w:left w:val="nil"/>
              <w:bottom w:val="nil"/>
              <w:right w:val="nil"/>
            </w:tcBorders>
            <w:shd w:val="clear" w:color="auto" w:fill="auto"/>
            <w:noWrap/>
            <w:vAlign w:val="center"/>
          </w:tcPr>
          <w:p w:rsidR="00662055" w:rsidRPr="00583B3F" w:rsidRDefault="00662055" w:rsidP="00583B3F">
            <w:pPr>
              <w:spacing w:line="240" w:lineRule="auto"/>
              <w:rPr>
                <w:rFonts w:ascii="Calibri" w:hAnsi="Calibri"/>
                <w:b/>
                <w:bCs/>
                <w:color w:val="000000"/>
                <w:sz w:val="22"/>
                <w:szCs w:val="22"/>
                <w:lang w:eastAsia="zh-CN"/>
              </w:rPr>
            </w:pPr>
          </w:p>
        </w:tc>
        <w:tc>
          <w:tcPr>
            <w:tcW w:w="1120" w:type="dxa"/>
            <w:tcBorders>
              <w:top w:val="single" w:sz="4" w:space="0" w:color="auto"/>
              <w:left w:val="nil"/>
              <w:bottom w:val="nil"/>
              <w:right w:val="nil"/>
            </w:tcBorders>
            <w:shd w:val="clear" w:color="auto" w:fill="auto"/>
            <w:noWrap/>
            <w:vAlign w:val="bottom"/>
          </w:tcPr>
          <w:p w:rsidR="00662055" w:rsidRPr="00583B3F" w:rsidRDefault="00662055" w:rsidP="00583B3F">
            <w:pPr>
              <w:spacing w:line="240" w:lineRule="auto"/>
              <w:jc w:val="right"/>
              <w:rPr>
                <w:rFonts w:ascii="Calibri" w:hAnsi="Calibri"/>
                <w:b/>
                <w:bCs/>
                <w:color w:val="000000"/>
                <w:sz w:val="22"/>
                <w:szCs w:val="22"/>
                <w:lang w:eastAsia="zh-CN"/>
              </w:rPr>
            </w:pPr>
          </w:p>
        </w:tc>
        <w:tc>
          <w:tcPr>
            <w:tcW w:w="860" w:type="dxa"/>
            <w:tcBorders>
              <w:top w:val="single" w:sz="4" w:space="0" w:color="auto"/>
              <w:left w:val="nil"/>
              <w:bottom w:val="nil"/>
              <w:right w:val="nil"/>
            </w:tcBorders>
            <w:shd w:val="clear" w:color="auto" w:fill="auto"/>
            <w:noWrap/>
            <w:vAlign w:val="bottom"/>
          </w:tcPr>
          <w:p w:rsidR="00662055" w:rsidRPr="00583B3F" w:rsidRDefault="00662055" w:rsidP="00583B3F">
            <w:pPr>
              <w:spacing w:line="240" w:lineRule="auto"/>
              <w:jc w:val="right"/>
              <w:rPr>
                <w:rFonts w:ascii="Calibri" w:hAnsi="Calibri"/>
                <w:b/>
                <w:bCs/>
                <w:color w:val="000000"/>
                <w:sz w:val="22"/>
                <w:szCs w:val="22"/>
                <w:lang w:eastAsia="zh-CN"/>
              </w:rPr>
            </w:pPr>
          </w:p>
        </w:tc>
        <w:tc>
          <w:tcPr>
            <w:tcW w:w="1278" w:type="dxa"/>
            <w:tcBorders>
              <w:top w:val="single" w:sz="4" w:space="0" w:color="auto"/>
              <w:left w:val="nil"/>
              <w:bottom w:val="nil"/>
              <w:right w:val="nil"/>
            </w:tcBorders>
            <w:shd w:val="clear" w:color="auto" w:fill="auto"/>
            <w:noWrap/>
            <w:vAlign w:val="bottom"/>
          </w:tcPr>
          <w:p w:rsidR="00662055" w:rsidRPr="00583B3F" w:rsidRDefault="00662055" w:rsidP="00583B3F">
            <w:pPr>
              <w:spacing w:line="240" w:lineRule="auto"/>
              <w:jc w:val="right"/>
              <w:rPr>
                <w:rFonts w:ascii="Calibri" w:hAnsi="Calibri"/>
                <w:b/>
                <w:bCs/>
                <w:color w:val="000000"/>
                <w:sz w:val="22"/>
                <w:szCs w:val="22"/>
                <w:lang w:eastAsia="zh-CN"/>
              </w:rPr>
            </w:pPr>
          </w:p>
        </w:tc>
      </w:tr>
    </w:tbl>
    <w:p w:rsidR="00583B3F" w:rsidRDefault="00583B3F" w:rsidP="00583B3F">
      <w:pPr>
        <w:spacing w:line="240" w:lineRule="auto"/>
        <w:rPr>
          <w:rFonts w:asciiTheme="minorHAnsi" w:hAnsiTheme="minorHAnsi"/>
          <w:b/>
          <w:bCs/>
          <w:sz w:val="22"/>
          <w:szCs w:val="22"/>
        </w:rPr>
      </w:pPr>
    </w:p>
    <w:tbl>
      <w:tblPr>
        <w:tblW w:w="8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1120"/>
        <w:gridCol w:w="860"/>
        <w:gridCol w:w="1278"/>
      </w:tblGrid>
      <w:tr w:rsidR="00662055" w:rsidRPr="00662055" w:rsidTr="000531CE">
        <w:trPr>
          <w:trHeight w:val="300"/>
        </w:trPr>
        <w:tc>
          <w:tcPr>
            <w:tcW w:w="5560"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Faculty</w:t>
            </w:r>
          </w:p>
        </w:tc>
        <w:tc>
          <w:tcPr>
            <w:tcW w:w="1120"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Courses</w:t>
            </w:r>
          </w:p>
        </w:tc>
        <w:tc>
          <w:tcPr>
            <w:tcW w:w="860" w:type="dxa"/>
            <w:shd w:val="clear" w:color="000000" w:fill="BFBFBF"/>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Lists</w:t>
            </w:r>
          </w:p>
        </w:tc>
        <w:tc>
          <w:tcPr>
            <w:tcW w:w="1240"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Coverage %</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762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304</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40%</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397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119</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30%</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683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115</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17%</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FBRS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443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159</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36%</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FLS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301</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139</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46%</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FPHS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153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22</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14%</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INT</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27</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64%</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LAWS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99</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72%</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MEDSCI</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336</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182</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54%</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495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229</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46%</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710</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328</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46%</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257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96</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37%</w:t>
            </w:r>
          </w:p>
        </w:tc>
      </w:tr>
      <w:tr w:rsidR="00662055" w:rsidRPr="00662055" w:rsidTr="000531CE">
        <w:trPr>
          <w:trHeight w:val="300"/>
        </w:trPr>
        <w:tc>
          <w:tcPr>
            <w:tcW w:w="5560" w:type="dxa"/>
            <w:shd w:val="clear" w:color="auto" w:fill="auto"/>
            <w:noWrap/>
            <w:vAlign w:val="center"/>
            <w:hideMark/>
          </w:tcPr>
          <w:p w:rsidR="00662055" w:rsidRPr="00662055" w:rsidRDefault="00662055" w:rsidP="00662055">
            <w:pPr>
              <w:spacing w:line="240" w:lineRule="auto"/>
              <w:rPr>
                <w:rFonts w:ascii="Calibri" w:hAnsi="Calibri"/>
                <w:b/>
                <w:bCs/>
                <w:color w:val="000000"/>
                <w:sz w:val="22"/>
                <w:szCs w:val="22"/>
                <w:lang w:eastAsia="zh-CN"/>
              </w:rPr>
            </w:pPr>
            <w:r w:rsidRPr="00662055">
              <w:rPr>
                <w:rFonts w:ascii="Calibri" w:hAnsi="Calibri"/>
                <w:b/>
                <w:bCs/>
                <w:color w:val="000000"/>
                <w:sz w:val="22"/>
                <w:szCs w:val="22"/>
                <w:lang w:eastAsia="zh-CN"/>
              </w:rPr>
              <w:t>Overall</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b/>
                <w:bCs/>
                <w:color w:val="000000"/>
                <w:sz w:val="22"/>
                <w:szCs w:val="22"/>
                <w:lang w:eastAsia="zh-CN"/>
              </w:rPr>
            </w:pPr>
            <w:r w:rsidRPr="00662055">
              <w:rPr>
                <w:rFonts w:ascii="Calibri" w:hAnsi="Calibri"/>
                <w:b/>
                <w:bCs/>
                <w:color w:val="000000"/>
                <w:sz w:val="22"/>
                <w:szCs w:val="22"/>
                <w:lang w:eastAsia="zh-CN"/>
              </w:rPr>
              <w:t>4716</w:t>
            </w:r>
          </w:p>
        </w:tc>
        <w:tc>
          <w:tcPr>
            <w:tcW w:w="860" w:type="dxa"/>
            <w:shd w:val="clear" w:color="auto" w:fill="auto"/>
            <w:noWrap/>
            <w:vAlign w:val="bottom"/>
            <w:hideMark/>
          </w:tcPr>
          <w:p w:rsidR="00662055" w:rsidRPr="00662055" w:rsidRDefault="00662055" w:rsidP="00662055">
            <w:pPr>
              <w:spacing w:line="240" w:lineRule="auto"/>
              <w:jc w:val="right"/>
              <w:rPr>
                <w:rFonts w:ascii="Calibri" w:hAnsi="Calibri"/>
                <w:b/>
                <w:bCs/>
                <w:color w:val="000000"/>
                <w:sz w:val="22"/>
                <w:szCs w:val="22"/>
                <w:lang w:eastAsia="zh-CN"/>
              </w:rPr>
            </w:pPr>
            <w:r w:rsidRPr="00662055">
              <w:rPr>
                <w:rFonts w:ascii="Calibri" w:hAnsi="Calibri"/>
                <w:b/>
                <w:bCs/>
                <w:color w:val="000000"/>
                <w:sz w:val="22"/>
                <w:szCs w:val="22"/>
                <w:lang w:eastAsia="zh-CN"/>
              </w:rPr>
              <w:t>1819</w:t>
            </w:r>
          </w:p>
        </w:tc>
        <w:tc>
          <w:tcPr>
            <w:tcW w:w="1240" w:type="dxa"/>
            <w:shd w:val="clear" w:color="auto" w:fill="auto"/>
            <w:noWrap/>
            <w:vAlign w:val="bottom"/>
            <w:hideMark/>
          </w:tcPr>
          <w:p w:rsidR="00662055" w:rsidRPr="00662055" w:rsidRDefault="00662055" w:rsidP="00662055">
            <w:pPr>
              <w:spacing w:line="240" w:lineRule="auto"/>
              <w:jc w:val="right"/>
              <w:rPr>
                <w:rFonts w:ascii="Calibri" w:hAnsi="Calibri"/>
                <w:b/>
                <w:bCs/>
                <w:color w:val="000000"/>
                <w:sz w:val="22"/>
                <w:szCs w:val="22"/>
                <w:lang w:eastAsia="zh-CN"/>
              </w:rPr>
            </w:pPr>
            <w:r w:rsidRPr="00662055">
              <w:rPr>
                <w:rFonts w:ascii="Calibri" w:hAnsi="Calibri"/>
                <w:b/>
                <w:bCs/>
                <w:color w:val="000000"/>
                <w:sz w:val="22"/>
                <w:szCs w:val="22"/>
                <w:lang w:eastAsia="zh-CN"/>
              </w:rPr>
              <w:t>39%</w:t>
            </w:r>
          </w:p>
        </w:tc>
      </w:tr>
      <w:tr w:rsidR="00662055" w:rsidRPr="00662055" w:rsidTr="000531CE">
        <w:trPr>
          <w:trHeight w:val="300"/>
        </w:trPr>
        <w:tc>
          <w:tcPr>
            <w:tcW w:w="5560" w:type="dxa"/>
            <w:shd w:val="clear" w:color="auto" w:fill="auto"/>
            <w:noWrap/>
            <w:vAlign w:val="center"/>
          </w:tcPr>
          <w:p w:rsidR="00662055" w:rsidRPr="00662055" w:rsidRDefault="00662055" w:rsidP="00662055">
            <w:pPr>
              <w:spacing w:line="240" w:lineRule="auto"/>
              <w:rPr>
                <w:rFonts w:ascii="Calibri" w:hAnsi="Calibri"/>
                <w:b/>
                <w:bCs/>
                <w:color w:val="000000"/>
                <w:sz w:val="22"/>
                <w:szCs w:val="22"/>
                <w:lang w:eastAsia="zh-CN"/>
              </w:rPr>
            </w:pPr>
          </w:p>
        </w:tc>
        <w:tc>
          <w:tcPr>
            <w:tcW w:w="1120" w:type="dxa"/>
            <w:shd w:val="clear" w:color="auto" w:fill="auto"/>
            <w:vAlign w:val="center"/>
          </w:tcPr>
          <w:p w:rsidR="00662055" w:rsidRPr="00662055" w:rsidRDefault="00662055" w:rsidP="00662055">
            <w:pPr>
              <w:spacing w:line="240" w:lineRule="auto"/>
              <w:jc w:val="right"/>
              <w:rPr>
                <w:rFonts w:ascii="Calibri" w:hAnsi="Calibri"/>
                <w:b/>
                <w:bCs/>
                <w:color w:val="000000"/>
                <w:sz w:val="22"/>
                <w:szCs w:val="22"/>
                <w:lang w:eastAsia="zh-CN"/>
              </w:rPr>
            </w:pPr>
          </w:p>
        </w:tc>
        <w:tc>
          <w:tcPr>
            <w:tcW w:w="860" w:type="dxa"/>
            <w:shd w:val="clear" w:color="auto" w:fill="auto"/>
            <w:noWrap/>
            <w:vAlign w:val="bottom"/>
          </w:tcPr>
          <w:p w:rsidR="00662055" w:rsidRPr="00662055" w:rsidRDefault="00662055" w:rsidP="00662055">
            <w:pPr>
              <w:spacing w:line="240" w:lineRule="auto"/>
              <w:jc w:val="right"/>
              <w:rPr>
                <w:rFonts w:ascii="Calibri" w:hAnsi="Calibri"/>
                <w:b/>
                <w:bCs/>
                <w:color w:val="000000"/>
                <w:sz w:val="22"/>
                <w:szCs w:val="22"/>
                <w:lang w:eastAsia="zh-CN"/>
              </w:rPr>
            </w:pPr>
          </w:p>
        </w:tc>
        <w:tc>
          <w:tcPr>
            <w:tcW w:w="1240" w:type="dxa"/>
            <w:shd w:val="clear" w:color="auto" w:fill="auto"/>
            <w:noWrap/>
            <w:vAlign w:val="bottom"/>
          </w:tcPr>
          <w:p w:rsidR="00662055" w:rsidRPr="00662055" w:rsidRDefault="00662055" w:rsidP="00662055">
            <w:pPr>
              <w:spacing w:line="240" w:lineRule="auto"/>
              <w:jc w:val="right"/>
              <w:rPr>
                <w:rFonts w:ascii="Calibri" w:hAnsi="Calibri"/>
                <w:b/>
                <w:bCs/>
                <w:color w:val="000000"/>
                <w:sz w:val="22"/>
                <w:szCs w:val="22"/>
                <w:lang w:eastAsia="zh-CN"/>
              </w:rPr>
            </w:pPr>
          </w:p>
        </w:tc>
      </w:tr>
    </w:tbl>
    <w:p w:rsidR="00662055" w:rsidRDefault="00662055" w:rsidP="00583B3F">
      <w:pPr>
        <w:spacing w:line="240" w:lineRule="auto"/>
        <w:rPr>
          <w:rFonts w:asciiTheme="minorHAnsi" w:hAnsiTheme="minorHAnsi"/>
          <w:b/>
          <w:bCs/>
          <w:sz w:val="22"/>
          <w:szCs w:val="22"/>
        </w:rPr>
      </w:pPr>
    </w:p>
    <w:p w:rsidR="00662055" w:rsidRDefault="00662055">
      <w:pPr>
        <w:spacing w:line="240" w:lineRule="auto"/>
        <w:rPr>
          <w:rFonts w:asciiTheme="minorHAnsi" w:hAnsiTheme="minorHAnsi"/>
          <w:b/>
          <w:bCs/>
          <w:sz w:val="22"/>
          <w:szCs w:val="22"/>
        </w:rPr>
      </w:pPr>
      <w:r>
        <w:rPr>
          <w:rFonts w:asciiTheme="minorHAnsi" w:hAnsiTheme="minorHAnsi"/>
          <w:b/>
          <w:bCs/>
          <w:sz w:val="22"/>
          <w:szCs w:val="22"/>
        </w:rPr>
        <w:br w:type="page"/>
      </w:r>
    </w:p>
    <w:tbl>
      <w:tblPr>
        <w:tblW w:w="1093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1120"/>
        <w:gridCol w:w="860"/>
        <w:gridCol w:w="1278"/>
        <w:gridCol w:w="1120"/>
        <w:gridCol w:w="1000"/>
      </w:tblGrid>
      <w:tr w:rsidR="00662055" w:rsidRPr="00662055" w:rsidTr="000531CE">
        <w:trPr>
          <w:trHeight w:val="300"/>
        </w:trPr>
        <w:tc>
          <w:tcPr>
            <w:tcW w:w="5560"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lastRenderedPageBreak/>
              <w:t>Department</w:t>
            </w:r>
          </w:p>
        </w:tc>
        <w:tc>
          <w:tcPr>
            <w:tcW w:w="1120"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Courses</w:t>
            </w:r>
          </w:p>
        </w:tc>
        <w:tc>
          <w:tcPr>
            <w:tcW w:w="860"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Lists</w:t>
            </w:r>
          </w:p>
        </w:tc>
        <w:tc>
          <w:tcPr>
            <w:tcW w:w="1278"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Coverage %</w:t>
            </w:r>
          </w:p>
        </w:tc>
        <w:tc>
          <w:tcPr>
            <w:tcW w:w="1120"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Faculty</w:t>
            </w:r>
          </w:p>
        </w:tc>
        <w:tc>
          <w:tcPr>
            <w:tcW w:w="1000" w:type="dxa"/>
            <w:shd w:val="clear" w:color="C0C0C0" w:fill="C0C0C0"/>
            <w:noWrap/>
            <w:vAlign w:val="center"/>
            <w:hideMark/>
          </w:tcPr>
          <w:p w:rsidR="00662055" w:rsidRPr="00662055" w:rsidRDefault="00662055" w:rsidP="00662055">
            <w:pPr>
              <w:spacing w:line="240" w:lineRule="auto"/>
              <w:jc w:val="center"/>
              <w:rPr>
                <w:rFonts w:ascii="Calibri" w:hAnsi="Calibri"/>
                <w:b/>
                <w:bCs/>
                <w:color w:val="000000"/>
                <w:sz w:val="22"/>
                <w:szCs w:val="22"/>
                <w:lang w:eastAsia="zh-CN"/>
              </w:rPr>
            </w:pPr>
            <w:r w:rsidRPr="00662055">
              <w:rPr>
                <w:rFonts w:ascii="Calibri" w:hAnsi="Calibri"/>
                <w:b/>
                <w:bCs/>
                <w:color w:val="000000"/>
                <w:sz w:val="22"/>
                <w:szCs w:val="22"/>
                <w:lang w:eastAsia="zh-CN"/>
              </w:rPr>
              <w:t>School</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Anthropology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99</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57</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58%</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 xml:space="preserve">Arts and Sciences </w:t>
            </w:r>
            <w:proofErr w:type="spellStart"/>
            <w:r w:rsidRPr="00662055">
              <w:rPr>
                <w:rFonts w:ascii="Calibri" w:hAnsi="Calibri"/>
                <w:color w:val="000000"/>
                <w:sz w:val="22"/>
                <w:szCs w:val="22"/>
                <w:lang w:eastAsia="zh-CN"/>
              </w:rPr>
              <w:t>BASc</w:t>
            </w:r>
            <w:proofErr w:type="spellEnd"/>
            <w:r w:rsidRPr="00662055">
              <w:rPr>
                <w:rFonts w:ascii="Calibri" w:hAnsi="Calibri"/>
                <w:color w:val="000000"/>
                <w:sz w:val="22"/>
                <w:szCs w:val="22"/>
                <w:lang w:eastAsia="zh-CN"/>
              </w:rPr>
              <w:t xml:space="preserve"> Office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31%</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Bartlett School of Architecture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29</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Bartlett School of Construction and Project Management</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Bartlett School of Graduate Studies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19%</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Bartlett School of Planning</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16</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21%</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Biochemical Engineering</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Cancer Institute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14</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MEDSCI</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Centre for Advanced Spatial Analysis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63%</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Centre for Intercultural Studies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38%</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6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Centre for Mathematics, Physics and Engineering in the Life Sciences and Experimental Biology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Centre for Multidisciplinary and Intercultural Inquiry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29</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14%</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Chemical Engineering</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14%</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Chemistry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61</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19</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31%</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 xml:space="preserve">Civil, Environmental and </w:t>
            </w:r>
            <w:proofErr w:type="spellStart"/>
            <w:r w:rsidRPr="00662055">
              <w:rPr>
                <w:rFonts w:ascii="Calibri" w:hAnsi="Calibri"/>
                <w:color w:val="000000"/>
                <w:sz w:val="22"/>
                <w:szCs w:val="22"/>
                <w:lang w:eastAsia="zh-CN"/>
              </w:rPr>
              <w:t>Geomatic</w:t>
            </w:r>
            <w:proofErr w:type="spellEnd"/>
            <w:r w:rsidRPr="00662055">
              <w:rPr>
                <w:rFonts w:ascii="Calibri" w:hAnsi="Calibri"/>
                <w:color w:val="000000"/>
                <w:sz w:val="22"/>
                <w:szCs w:val="22"/>
                <w:lang w:eastAsia="zh-CN"/>
              </w:rPr>
              <w:t xml:space="preserve"> Engineering</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127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26%</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Computer Science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147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18</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12%</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Development Planning Unit</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32</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Division of Biosciences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234</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106</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45%</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FLS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Division of Infection and Immunity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MEDSCI</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Division of Medicine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11</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29%</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MEDSCI</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Division of Population Health</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FPHS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Division of Psychiatry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FBRS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Division of Psychology and Language Sciences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320</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122</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38%</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FBRS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Division of Surgery and Interventional Science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69</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56</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81%</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MEDSCI</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Ear Institute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12</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29%</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FBRS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Earth Sciences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21%</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Eastman Dental Institute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61</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MEDSCI</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Economics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26</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31%</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Electronic and Electrical Engineering</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English Language and Literature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European Social and Political Studies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54%</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Faculty of Brain Sciences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FBRS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Faculty of Engineering Sciences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Geography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46</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45%</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Greek and Latin</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25%</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Hebrew and Jewish Studies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64</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49</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History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99</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21</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21%</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History of Art</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11</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Information Studies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Institute for Global Health</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29</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FPHS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Institute for Women's Health</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FPHS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Institute of Archaeology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152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56%</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Institute of Cardiovascular Science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FPHS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Institute of Child Health</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FPHS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lastRenderedPageBreak/>
              <w:t>Institute of Epidemiology and Health Care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42%</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FPHS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Institute of Neurology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19</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FBRS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Institute of Ophthalmology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FBRS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Institute of the Americas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40</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38%</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Laws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99</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72%</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LAWS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Management Science and Innovation</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94</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26</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28%</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Mathematics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99</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96%</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Mechanical Engineering</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28</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Medical Physics and Biomedical Engineering</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Natural Sciences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Philosophy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147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39</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Physics and Astronomy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17</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Political Science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67</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SHS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School of European Languages, Culture and Society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285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37%</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School of Pharmacy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49%</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FLS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Science and Technology Studies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14</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19%</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Science, Technology, Engineering and Public Policy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Security and Crime Science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48</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ENG</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Slade School of Fine Art</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ARTS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Space and Climate Physics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 - East European Languages and Culture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85</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9</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11%</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 - History</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23</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65%</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 - Russian</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31</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42%</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 - School of Slavonic and East European Studies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79</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35</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44%</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 - Social Sciences</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39</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24</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62%</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SSEES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Statistical Science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61</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61</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MPS</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UCL Energy Institute</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17</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13</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76%</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BEF</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BEAMS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UCL Medical School</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50</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50</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100%</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MEDSCI</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SLMS</w:t>
            </w:r>
          </w:p>
        </w:tc>
      </w:tr>
      <w:tr w:rsidR="00662055" w:rsidRPr="00662055" w:rsidTr="000531CE">
        <w:trPr>
          <w:trHeight w:val="300"/>
        </w:trPr>
        <w:tc>
          <w:tcPr>
            <w:tcW w:w="556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UCL Qatar</w:t>
            </w:r>
          </w:p>
        </w:tc>
        <w:tc>
          <w:tcPr>
            <w:tcW w:w="112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42</w:t>
            </w:r>
          </w:p>
        </w:tc>
        <w:tc>
          <w:tcPr>
            <w:tcW w:w="860"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27</w:t>
            </w:r>
          </w:p>
        </w:tc>
        <w:tc>
          <w:tcPr>
            <w:tcW w:w="1278" w:type="dxa"/>
            <w:shd w:val="clear" w:color="auto" w:fill="auto"/>
            <w:vAlign w:val="center"/>
            <w:hideMark/>
          </w:tcPr>
          <w:p w:rsidR="00662055" w:rsidRPr="00662055" w:rsidRDefault="00662055" w:rsidP="00662055">
            <w:pPr>
              <w:spacing w:line="240" w:lineRule="auto"/>
              <w:jc w:val="right"/>
              <w:rPr>
                <w:rFonts w:ascii="Calibri" w:hAnsi="Calibri"/>
                <w:color w:val="000000"/>
                <w:sz w:val="22"/>
                <w:szCs w:val="22"/>
                <w:lang w:eastAsia="zh-CN"/>
              </w:rPr>
            </w:pPr>
            <w:r w:rsidRPr="00662055">
              <w:rPr>
                <w:rFonts w:ascii="Calibri" w:hAnsi="Calibri"/>
                <w:color w:val="000000"/>
                <w:sz w:val="22"/>
                <w:szCs w:val="22"/>
                <w:lang w:eastAsia="zh-CN"/>
              </w:rPr>
              <w:t>64%</w:t>
            </w:r>
          </w:p>
        </w:tc>
        <w:tc>
          <w:tcPr>
            <w:tcW w:w="112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INT</w:t>
            </w:r>
          </w:p>
        </w:tc>
        <w:tc>
          <w:tcPr>
            <w:tcW w:w="1000" w:type="dxa"/>
            <w:shd w:val="clear" w:color="auto" w:fill="auto"/>
            <w:vAlign w:val="center"/>
            <w:hideMark/>
          </w:tcPr>
          <w:p w:rsidR="00662055" w:rsidRPr="00662055" w:rsidRDefault="00662055" w:rsidP="00662055">
            <w:pPr>
              <w:spacing w:line="240" w:lineRule="auto"/>
              <w:rPr>
                <w:rFonts w:ascii="Calibri" w:hAnsi="Calibri"/>
                <w:color w:val="000000"/>
                <w:sz w:val="22"/>
                <w:szCs w:val="22"/>
                <w:lang w:eastAsia="zh-CN"/>
              </w:rPr>
            </w:pPr>
            <w:r w:rsidRPr="00662055">
              <w:rPr>
                <w:rFonts w:ascii="Calibri" w:hAnsi="Calibri"/>
                <w:color w:val="000000"/>
                <w:sz w:val="22"/>
                <w:szCs w:val="22"/>
                <w:lang w:eastAsia="zh-CN"/>
              </w:rPr>
              <w:t>SLASH</w:t>
            </w:r>
          </w:p>
        </w:tc>
      </w:tr>
      <w:tr w:rsidR="00662055" w:rsidRPr="00662055" w:rsidTr="000531CE">
        <w:trPr>
          <w:trHeight w:val="300"/>
        </w:trPr>
        <w:tc>
          <w:tcPr>
            <w:tcW w:w="5560" w:type="dxa"/>
            <w:shd w:val="clear" w:color="auto" w:fill="auto"/>
            <w:noWrap/>
            <w:vAlign w:val="center"/>
            <w:hideMark/>
          </w:tcPr>
          <w:p w:rsidR="00662055" w:rsidRPr="00662055" w:rsidRDefault="00662055" w:rsidP="00662055">
            <w:pPr>
              <w:spacing w:line="240" w:lineRule="auto"/>
              <w:rPr>
                <w:rFonts w:ascii="Calibri" w:hAnsi="Calibri"/>
                <w:b/>
                <w:bCs/>
                <w:color w:val="000000"/>
                <w:sz w:val="22"/>
                <w:szCs w:val="22"/>
                <w:lang w:eastAsia="zh-CN"/>
              </w:rPr>
            </w:pPr>
            <w:r w:rsidRPr="00662055">
              <w:rPr>
                <w:rFonts w:ascii="Calibri" w:hAnsi="Calibri"/>
                <w:b/>
                <w:bCs/>
                <w:color w:val="000000"/>
                <w:sz w:val="22"/>
                <w:szCs w:val="22"/>
                <w:lang w:eastAsia="zh-CN"/>
              </w:rPr>
              <w:t>Overall</w:t>
            </w:r>
          </w:p>
        </w:tc>
        <w:tc>
          <w:tcPr>
            <w:tcW w:w="1120" w:type="dxa"/>
            <w:shd w:val="clear" w:color="auto" w:fill="auto"/>
            <w:noWrap/>
            <w:vAlign w:val="bottom"/>
            <w:hideMark/>
          </w:tcPr>
          <w:p w:rsidR="00662055" w:rsidRPr="00662055" w:rsidRDefault="00662055" w:rsidP="00662055">
            <w:pPr>
              <w:spacing w:line="240" w:lineRule="auto"/>
              <w:jc w:val="right"/>
              <w:rPr>
                <w:rFonts w:ascii="Calibri" w:hAnsi="Calibri"/>
                <w:b/>
                <w:bCs/>
                <w:color w:val="000000"/>
                <w:sz w:val="22"/>
                <w:szCs w:val="22"/>
                <w:lang w:eastAsia="zh-CN"/>
              </w:rPr>
            </w:pPr>
            <w:r w:rsidRPr="00662055">
              <w:rPr>
                <w:rFonts w:ascii="Calibri" w:hAnsi="Calibri"/>
                <w:b/>
                <w:bCs/>
                <w:color w:val="000000"/>
                <w:sz w:val="22"/>
                <w:szCs w:val="22"/>
                <w:lang w:eastAsia="zh-CN"/>
              </w:rPr>
              <w:t>4716</w:t>
            </w:r>
          </w:p>
        </w:tc>
        <w:tc>
          <w:tcPr>
            <w:tcW w:w="860" w:type="dxa"/>
            <w:shd w:val="clear" w:color="auto" w:fill="auto"/>
            <w:noWrap/>
            <w:vAlign w:val="bottom"/>
            <w:hideMark/>
          </w:tcPr>
          <w:p w:rsidR="00662055" w:rsidRPr="00662055" w:rsidRDefault="00662055" w:rsidP="00662055">
            <w:pPr>
              <w:spacing w:line="240" w:lineRule="auto"/>
              <w:jc w:val="right"/>
              <w:rPr>
                <w:rFonts w:ascii="Calibri" w:hAnsi="Calibri"/>
                <w:b/>
                <w:bCs/>
                <w:color w:val="000000"/>
                <w:sz w:val="22"/>
                <w:szCs w:val="22"/>
                <w:lang w:eastAsia="zh-CN"/>
              </w:rPr>
            </w:pPr>
            <w:r w:rsidRPr="00662055">
              <w:rPr>
                <w:rFonts w:ascii="Calibri" w:hAnsi="Calibri"/>
                <w:b/>
                <w:bCs/>
                <w:color w:val="000000"/>
                <w:sz w:val="22"/>
                <w:szCs w:val="22"/>
                <w:lang w:eastAsia="zh-CN"/>
              </w:rPr>
              <w:t>1819</w:t>
            </w:r>
          </w:p>
        </w:tc>
        <w:tc>
          <w:tcPr>
            <w:tcW w:w="1278" w:type="dxa"/>
            <w:shd w:val="clear" w:color="auto" w:fill="auto"/>
            <w:noWrap/>
            <w:vAlign w:val="bottom"/>
            <w:hideMark/>
          </w:tcPr>
          <w:p w:rsidR="00662055" w:rsidRPr="00662055" w:rsidRDefault="00662055" w:rsidP="00662055">
            <w:pPr>
              <w:spacing w:line="240" w:lineRule="auto"/>
              <w:jc w:val="right"/>
              <w:rPr>
                <w:rFonts w:ascii="Calibri" w:hAnsi="Calibri"/>
                <w:b/>
                <w:bCs/>
                <w:color w:val="000000"/>
                <w:sz w:val="22"/>
                <w:szCs w:val="22"/>
                <w:lang w:eastAsia="zh-CN"/>
              </w:rPr>
            </w:pPr>
            <w:r w:rsidRPr="00662055">
              <w:rPr>
                <w:rFonts w:ascii="Calibri" w:hAnsi="Calibri"/>
                <w:b/>
                <w:bCs/>
                <w:color w:val="000000"/>
                <w:sz w:val="22"/>
                <w:szCs w:val="22"/>
                <w:lang w:eastAsia="zh-CN"/>
              </w:rPr>
              <w:t>39%</w:t>
            </w:r>
          </w:p>
        </w:tc>
        <w:tc>
          <w:tcPr>
            <w:tcW w:w="1120" w:type="dxa"/>
            <w:shd w:val="clear" w:color="auto" w:fill="auto"/>
            <w:noWrap/>
            <w:vAlign w:val="bottom"/>
            <w:hideMark/>
          </w:tcPr>
          <w:p w:rsidR="00662055" w:rsidRPr="00662055" w:rsidRDefault="00662055" w:rsidP="00662055">
            <w:pPr>
              <w:spacing w:line="240" w:lineRule="auto"/>
              <w:rPr>
                <w:rFonts w:ascii="Calibri" w:hAnsi="Calibri"/>
                <w:color w:val="000000"/>
                <w:sz w:val="22"/>
                <w:szCs w:val="22"/>
                <w:lang w:eastAsia="zh-CN"/>
              </w:rPr>
            </w:pPr>
          </w:p>
        </w:tc>
        <w:tc>
          <w:tcPr>
            <w:tcW w:w="1000" w:type="dxa"/>
            <w:shd w:val="clear" w:color="auto" w:fill="auto"/>
            <w:noWrap/>
            <w:vAlign w:val="bottom"/>
            <w:hideMark/>
          </w:tcPr>
          <w:p w:rsidR="00662055" w:rsidRPr="00662055" w:rsidRDefault="00662055" w:rsidP="00662055">
            <w:pPr>
              <w:spacing w:line="240" w:lineRule="auto"/>
              <w:rPr>
                <w:rFonts w:ascii="Calibri" w:hAnsi="Calibri"/>
                <w:color w:val="000000"/>
                <w:sz w:val="22"/>
                <w:szCs w:val="22"/>
                <w:lang w:eastAsia="zh-CN"/>
              </w:rPr>
            </w:pPr>
          </w:p>
        </w:tc>
      </w:tr>
    </w:tbl>
    <w:p w:rsidR="00662055" w:rsidRDefault="00662055" w:rsidP="00583B3F">
      <w:pPr>
        <w:spacing w:line="240" w:lineRule="auto"/>
        <w:rPr>
          <w:rFonts w:asciiTheme="minorHAnsi" w:hAnsiTheme="minorHAnsi"/>
          <w:b/>
          <w:bCs/>
          <w:sz w:val="22"/>
          <w:szCs w:val="22"/>
        </w:rPr>
      </w:pPr>
    </w:p>
    <w:p w:rsidR="000531CE" w:rsidRDefault="000531CE" w:rsidP="00583B3F">
      <w:pPr>
        <w:spacing w:line="240" w:lineRule="auto"/>
        <w:rPr>
          <w:rFonts w:asciiTheme="minorHAnsi" w:hAnsiTheme="minorHAnsi"/>
          <w:b/>
          <w:bCs/>
          <w:sz w:val="22"/>
          <w:szCs w:val="22"/>
        </w:rPr>
      </w:pPr>
    </w:p>
    <w:p w:rsidR="000531CE" w:rsidRDefault="000531CE" w:rsidP="00A25E61">
      <w:pPr>
        <w:pStyle w:val="ListParagraph"/>
        <w:numPr>
          <w:ilvl w:val="0"/>
          <w:numId w:val="7"/>
        </w:numPr>
        <w:spacing w:line="240" w:lineRule="auto"/>
        <w:rPr>
          <w:rFonts w:asciiTheme="minorHAnsi" w:hAnsiTheme="minorHAnsi"/>
          <w:b/>
          <w:bCs/>
          <w:sz w:val="22"/>
          <w:szCs w:val="22"/>
        </w:rPr>
      </w:pPr>
      <w:r>
        <w:rPr>
          <w:rFonts w:asciiTheme="minorHAnsi" w:hAnsiTheme="minorHAnsi"/>
          <w:b/>
          <w:bCs/>
          <w:sz w:val="22"/>
          <w:szCs w:val="22"/>
        </w:rPr>
        <w:t>Systems and Processes: EU copyright reform</w:t>
      </w:r>
    </w:p>
    <w:p w:rsidR="00AE41BA" w:rsidRDefault="004C0559" w:rsidP="004C0559">
      <w:pPr>
        <w:spacing w:line="240" w:lineRule="auto"/>
        <w:rPr>
          <w:rFonts w:asciiTheme="minorHAnsi" w:hAnsiTheme="minorHAnsi"/>
          <w:sz w:val="22"/>
          <w:szCs w:val="22"/>
        </w:rPr>
      </w:pPr>
      <w:r>
        <w:rPr>
          <w:rFonts w:asciiTheme="minorHAnsi" w:hAnsiTheme="minorHAnsi"/>
          <w:sz w:val="22"/>
          <w:szCs w:val="22"/>
        </w:rPr>
        <w:t>The European Commission is currently out to consultation on a reform of EU copyright frameworks. The Commission undertook similar work in 2014, but fail</w:t>
      </w:r>
      <w:r w:rsidR="00AE41BA">
        <w:rPr>
          <w:rFonts w:asciiTheme="minorHAnsi" w:hAnsiTheme="minorHAnsi"/>
          <w:sz w:val="22"/>
          <w:szCs w:val="22"/>
        </w:rPr>
        <w:t>ed to reach agreement with the many stakeholders and the work was effectively abandoned. The UCL Director of Library Services, as UCL Copyright Officer, has been involved in lobbying the Commission and has worked closely with LERU (League of European Research Universities).</w:t>
      </w:r>
    </w:p>
    <w:p w:rsidR="00AE41BA" w:rsidRDefault="00AE41BA" w:rsidP="004C0559">
      <w:pPr>
        <w:spacing w:line="240" w:lineRule="auto"/>
        <w:rPr>
          <w:rFonts w:asciiTheme="minorHAnsi" w:hAnsiTheme="minorHAnsi"/>
          <w:sz w:val="22"/>
          <w:szCs w:val="22"/>
        </w:rPr>
      </w:pPr>
    </w:p>
    <w:p w:rsidR="000531CE" w:rsidRDefault="00AE41BA" w:rsidP="00AE41BA">
      <w:pPr>
        <w:spacing w:line="240" w:lineRule="auto"/>
        <w:rPr>
          <w:rFonts w:asciiTheme="minorHAnsi" w:hAnsiTheme="minorHAnsi"/>
          <w:sz w:val="22"/>
          <w:szCs w:val="22"/>
        </w:rPr>
      </w:pPr>
      <w:r>
        <w:rPr>
          <w:rFonts w:asciiTheme="minorHAnsi" w:hAnsiTheme="minorHAnsi"/>
          <w:sz w:val="22"/>
          <w:szCs w:val="22"/>
        </w:rPr>
        <w:t xml:space="preserve">A new Commission was appointed in September 2014 and discussions on copyright reform started again. </w:t>
      </w:r>
      <w:r w:rsidR="00AE1262">
        <w:rPr>
          <w:rFonts w:asciiTheme="minorHAnsi" w:hAnsiTheme="minorHAnsi"/>
          <w:sz w:val="22"/>
          <w:szCs w:val="22"/>
        </w:rPr>
        <w:t>LERU is arguing for a mandatory</w:t>
      </w:r>
      <w:r>
        <w:rPr>
          <w:rFonts w:asciiTheme="minorHAnsi" w:hAnsiTheme="minorHAnsi"/>
          <w:sz w:val="22"/>
          <w:szCs w:val="22"/>
        </w:rPr>
        <w:t xml:space="preserve"> Exception in </w:t>
      </w:r>
      <w:r w:rsidR="00AE1262">
        <w:rPr>
          <w:rFonts w:asciiTheme="minorHAnsi" w:hAnsiTheme="minorHAnsi"/>
          <w:sz w:val="22"/>
          <w:szCs w:val="22"/>
        </w:rPr>
        <w:t>the Copyright and Database Directives , which cannot be overridden by contract, to allow Text and Data Mining/Content Mining by users for all the materials to which they have lawful access.</w:t>
      </w:r>
    </w:p>
    <w:p w:rsidR="00AE1262" w:rsidRDefault="00AE1262" w:rsidP="00AE41BA">
      <w:pPr>
        <w:spacing w:line="240" w:lineRule="auto"/>
        <w:rPr>
          <w:rFonts w:asciiTheme="minorHAnsi" w:hAnsiTheme="minorHAnsi"/>
          <w:sz w:val="22"/>
          <w:szCs w:val="22"/>
        </w:rPr>
      </w:pPr>
    </w:p>
    <w:p w:rsidR="00AE1262" w:rsidRDefault="00AE1262" w:rsidP="00AE41BA">
      <w:pPr>
        <w:spacing w:line="240" w:lineRule="auto"/>
        <w:rPr>
          <w:rFonts w:asciiTheme="minorHAnsi" w:hAnsiTheme="minorHAnsi"/>
          <w:sz w:val="22"/>
          <w:szCs w:val="22"/>
        </w:rPr>
      </w:pPr>
      <w:r>
        <w:rPr>
          <w:rFonts w:asciiTheme="minorHAnsi" w:hAnsiTheme="minorHAnsi"/>
          <w:sz w:val="22"/>
          <w:szCs w:val="22"/>
        </w:rPr>
        <w:t>Text and Data Mining/Content Mining uses tools which will search enormous quantities of text, images, sound, video and data to find hidden linkages and meanings which would not otherwise be apparent. Such techniques would span the whole range of commercial and Open Access content</w:t>
      </w:r>
      <w:r w:rsidR="006C50B9">
        <w:rPr>
          <w:rFonts w:asciiTheme="minorHAnsi" w:hAnsiTheme="minorHAnsi"/>
          <w:sz w:val="22"/>
          <w:szCs w:val="22"/>
        </w:rPr>
        <w:t xml:space="preserve">. AS a </w:t>
      </w:r>
      <w:r w:rsidR="006C50B9">
        <w:rPr>
          <w:rFonts w:asciiTheme="minorHAnsi" w:hAnsiTheme="minorHAnsi"/>
          <w:sz w:val="22"/>
          <w:szCs w:val="22"/>
        </w:rPr>
        <w:lastRenderedPageBreak/>
        <w:t>result, it would be easier to find solution to Society’s Grand Challenges: poverty, disease and global warming.</w:t>
      </w:r>
    </w:p>
    <w:p w:rsidR="006C50B9" w:rsidRDefault="006C50B9" w:rsidP="00AE41BA">
      <w:pPr>
        <w:spacing w:line="240" w:lineRule="auto"/>
        <w:rPr>
          <w:rFonts w:asciiTheme="minorHAnsi" w:hAnsiTheme="minorHAnsi"/>
          <w:sz w:val="22"/>
          <w:szCs w:val="22"/>
        </w:rPr>
      </w:pPr>
    </w:p>
    <w:p w:rsidR="006C50B9" w:rsidRDefault="006C50B9" w:rsidP="006C50B9">
      <w:pPr>
        <w:spacing w:line="240" w:lineRule="auto"/>
        <w:rPr>
          <w:rFonts w:asciiTheme="minorHAnsi" w:hAnsiTheme="minorHAnsi"/>
          <w:sz w:val="22"/>
          <w:szCs w:val="22"/>
        </w:rPr>
      </w:pPr>
      <w:r>
        <w:rPr>
          <w:rFonts w:asciiTheme="minorHAnsi" w:hAnsiTheme="minorHAnsi"/>
          <w:sz w:val="22"/>
          <w:szCs w:val="22"/>
        </w:rPr>
        <w:t xml:space="preserve">In May 2015, the Commission issued its strategy for the </w:t>
      </w:r>
      <w:hyperlink r:id="rId9" w:history="1">
        <w:r w:rsidRPr="006C50B9">
          <w:rPr>
            <w:rStyle w:val="Hyperlink"/>
            <w:rFonts w:asciiTheme="minorHAnsi" w:hAnsiTheme="minorHAnsi"/>
            <w:sz w:val="22"/>
            <w:szCs w:val="22"/>
          </w:rPr>
          <w:t>Digital Single Market</w:t>
        </w:r>
      </w:hyperlink>
      <w:r>
        <w:rPr>
          <w:rFonts w:asciiTheme="minorHAnsi" w:hAnsiTheme="minorHAnsi"/>
          <w:sz w:val="22"/>
          <w:szCs w:val="22"/>
        </w:rPr>
        <w:t xml:space="preserve">. Principle 6 has as its aim </w:t>
      </w:r>
      <w:r w:rsidRPr="006C50B9">
        <w:rPr>
          <w:rFonts w:asciiTheme="minorHAnsi" w:hAnsiTheme="minorHAnsi"/>
          <w:sz w:val="22"/>
          <w:szCs w:val="22"/>
        </w:rPr>
        <w:t xml:space="preserve">a modern, more European copyright law: legislative proposals will follow before the end of 2015 to reduce the differences between national copyright regimes and allow for wider online access to works across the EU, including through further harmonisation measures. </w:t>
      </w:r>
    </w:p>
    <w:p w:rsidR="006C50B9" w:rsidRDefault="006C50B9" w:rsidP="006C50B9">
      <w:pPr>
        <w:spacing w:line="240" w:lineRule="auto"/>
        <w:rPr>
          <w:rFonts w:asciiTheme="minorHAnsi" w:hAnsiTheme="minorHAnsi"/>
          <w:sz w:val="22"/>
          <w:szCs w:val="22"/>
        </w:rPr>
      </w:pPr>
    </w:p>
    <w:p w:rsidR="006C50B9" w:rsidRDefault="006C50B9" w:rsidP="006C50B9">
      <w:pPr>
        <w:spacing w:line="240" w:lineRule="auto"/>
        <w:rPr>
          <w:rFonts w:asciiTheme="minorHAnsi" w:hAnsiTheme="minorHAnsi"/>
          <w:sz w:val="22"/>
          <w:szCs w:val="22"/>
        </w:rPr>
      </w:pPr>
      <w:r>
        <w:rPr>
          <w:rFonts w:asciiTheme="minorHAnsi" w:hAnsiTheme="minorHAnsi"/>
          <w:sz w:val="22"/>
          <w:szCs w:val="22"/>
        </w:rPr>
        <w:t>The Commission has separately said that it will issue legislative proposals for a reform of European copyright frameworks in September 2015. They are minded particularly to introduce reforms to allow a pan-European Exception for Text and Data Mining to support academic activity in European universities. This is encouraging but does not, in itself, meet the requirements which LERU has laid down.</w:t>
      </w:r>
    </w:p>
    <w:p w:rsidR="006C50B9" w:rsidRDefault="006C50B9" w:rsidP="006C50B9">
      <w:pPr>
        <w:spacing w:line="240" w:lineRule="auto"/>
        <w:rPr>
          <w:rFonts w:asciiTheme="minorHAnsi" w:hAnsiTheme="minorHAnsi"/>
          <w:sz w:val="22"/>
          <w:szCs w:val="22"/>
        </w:rPr>
      </w:pPr>
    </w:p>
    <w:p w:rsidR="006C50B9" w:rsidRDefault="006C50B9" w:rsidP="004831BB">
      <w:pPr>
        <w:spacing w:line="240" w:lineRule="auto"/>
        <w:rPr>
          <w:rFonts w:asciiTheme="minorHAnsi" w:hAnsiTheme="minorHAnsi"/>
          <w:sz w:val="22"/>
          <w:szCs w:val="22"/>
        </w:rPr>
      </w:pPr>
      <w:r>
        <w:rPr>
          <w:rFonts w:asciiTheme="minorHAnsi" w:hAnsiTheme="minorHAnsi"/>
          <w:sz w:val="22"/>
          <w:szCs w:val="22"/>
        </w:rPr>
        <w:t xml:space="preserve">Legislative reform in Europe is a </w:t>
      </w:r>
      <w:proofErr w:type="spellStart"/>
      <w:r>
        <w:rPr>
          <w:rFonts w:asciiTheme="minorHAnsi" w:hAnsiTheme="minorHAnsi"/>
          <w:sz w:val="22"/>
          <w:szCs w:val="22"/>
        </w:rPr>
        <w:t>trialogue</w:t>
      </w:r>
      <w:proofErr w:type="spellEnd"/>
      <w:r>
        <w:rPr>
          <w:rFonts w:asciiTheme="minorHAnsi" w:hAnsiTheme="minorHAnsi"/>
          <w:sz w:val="22"/>
          <w:szCs w:val="22"/>
        </w:rPr>
        <w:t xml:space="preserve"> between </w:t>
      </w:r>
      <w:r w:rsidR="004831BB">
        <w:rPr>
          <w:rFonts w:asciiTheme="minorHAnsi" w:hAnsiTheme="minorHAnsi"/>
          <w:sz w:val="22"/>
          <w:szCs w:val="22"/>
        </w:rPr>
        <w:t xml:space="preserve">the Commission, the European Parliament and the Council of Ministers. LERU is now working to lobby MEPs to support their views on copyright reform. The Director of Library Services spoke at a MEPs’ Breakfast meeting in Brussels on 6 May. Further advocacy meetings are planned. MEPs have issued a Report, led by </w:t>
      </w:r>
      <w:hyperlink r:id="rId10" w:history="1">
        <w:r w:rsidR="004831BB" w:rsidRPr="004831BB">
          <w:rPr>
            <w:rStyle w:val="Hyperlink"/>
            <w:rFonts w:asciiTheme="minorHAnsi" w:hAnsiTheme="minorHAnsi"/>
            <w:sz w:val="22"/>
            <w:szCs w:val="22"/>
          </w:rPr>
          <w:t xml:space="preserve">Julia </w:t>
        </w:r>
        <w:proofErr w:type="spellStart"/>
        <w:r w:rsidR="004831BB" w:rsidRPr="004831BB">
          <w:rPr>
            <w:rStyle w:val="Hyperlink"/>
            <w:rFonts w:asciiTheme="minorHAnsi" w:hAnsiTheme="minorHAnsi"/>
            <w:sz w:val="22"/>
            <w:szCs w:val="22"/>
          </w:rPr>
          <w:t>Reda</w:t>
        </w:r>
        <w:proofErr w:type="spellEnd"/>
      </w:hyperlink>
      <w:r w:rsidR="004831BB">
        <w:rPr>
          <w:rFonts w:asciiTheme="minorHAnsi" w:hAnsiTheme="minorHAnsi"/>
          <w:sz w:val="22"/>
          <w:szCs w:val="22"/>
        </w:rPr>
        <w:t xml:space="preserve">, which partially meets LERU’s requirements. Julia </w:t>
      </w:r>
      <w:proofErr w:type="spellStart"/>
      <w:r w:rsidR="004831BB">
        <w:rPr>
          <w:rFonts w:asciiTheme="minorHAnsi" w:hAnsiTheme="minorHAnsi"/>
          <w:sz w:val="22"/>
          <w:szCs w:val="22"/>
        </w:rPr>
        <w:t>Reda</w:t>
      </w:r>
      <w:proofErr w:type="spellEnd"/>
      <w:r w:rsidR="004831BB">
        <w:rPr>
          <w:rFonts w:asciiTheme="minorHAnsi" w:hAnsiTheme="minorHAnsi"/>
          <w:sz w:val="22"/>
          <w:szCs w:val="22"/>
        </w:rPr>
        <w:t xml:space="preserve"> was present at the 6 May meeting and heard the clear message that the Director of UCL Library Services issued on LERU’s behalf.</w:t>
      </w:r>
    </w:p>
    <w:p w:rsidR="004831BB" w:rsidRDefault="004831BB" w:rsidP="004831BB">
      <w:pPr>
        <w:spacing w:line="240" w:lineRule="auto"/>
        <w:rPr>
          <w:rFonts w:asciiTheme="minorHAnsi" w:hAnsiTheme="minorHAnsi"/>
          <w:sz w:val="22"/>
          <w:szCs w:val="22"/>
        </w:rPr>
      </w:pPr>
    </w:p>
    <w:p w:rsidR="004831BB" w:rsidRDefault="004831BB" w:rsidP="004831BB">
      <w:pPr>
        <w:spacing w:line="240" w:lineRule="auto"/>
        <w:rPr>
          <w:rFonts w:asciiTheme="minorHAnsi" w:hAnsiTheme="minorHAnsi"/>
          <w:sz w:val="22"/>
          <w:szCs w:val="22"/>
        </w:rPr>
      </w:pPr>
      <w:r>
        <w:rPr>
          <w:rFonts w:asciiTheme="minorHAnsi" w:hAnsiTheme="minorHAnsi"/>
          <w:sz w:val="22"/>
          <w:szCs w:val="22"/>
        </w:rPr>
        <w:t xml:space="preserve">To support the case for copyright reform, the Director of UCL Library Services co-ordinated the issue of the </w:t>
      </w:r>
      <w:hyperlink r:id="rId11" w:history="1">
        <w:r w:rsidRPr="004831BB">
          <w:rPr>
            <w:rStyle w:val="Hyperlink"/>
            <w:rFonts w:asciiTheme="minorHAnsi" w:hAnsiTheme="minorHAnsi"/>
            <w:sz w:val="22"/>
            <w:szCs w:val="22"/>
          </w:rPr>
          <w:t>Hague Declaration</w:t>
        </w:r>
      </w:hyperlink>
      <w:r>
        <w:rPr>
          <w:rFonts w:asciiTheme="minorHAnsi" w:hAnsiTheme="minorHAnsi"/>
          <w:sz w:val="22"/>
          <w:szCs w:val="22"/>
        </w:rPr>
        <w:t xml:space="preserve"> in Brussels in May 2015. The Declaration argue that, in the 21</w:t>
      </w:r>
      <w:r w:rsidRPr="004831BB">
        <w:rPr>
          <w:rFonts w:asciiTheme="minorHAnsi" w:hAnsiTheme="minorHAnsi"/>
          <w:sz w:val="22"/>
          <w:szCs w:val="22"/>
          <w:vertAlign w:val="superscript"/>
        </w:rPr>
        <w:t>st</w:t>
      </w:r>
      <w:r>
        <w:rPr>
          <w:rFonts w:asciiTheme="minorHAnsi" w:hAnsiTheme="minorHAnsi"/>
          <w:sz w:val="22"/>
          <w:szCs w:val="22"/>
        </w:rPr>
        <w:t xml:space="preserve"> century, facts and data cannot be hidden behind copyright walls. The truth (facts and data) cannot be subject to copyright</w:t>
      </w:r>
      <w:r w:rsidR="00365537">
        <w:rPr>
          <w:rFonts w:asciiTheme="minorHAnsi" w:hAnsiTheme="minorHAnsi"/>
          <w:sz w:val="22"/>
          <w:szCs w:val="22"/>
        </w:rPr>
        <w:t xml:space="preserve"> – they are basic rights that a European citizen should be able to appreciate and enjoy. The Declaration supports the position of LERU in arguing for an Exception in European copyright frameworks to support Content Mining.</w:t>
      </w:r>
      <w:r w:rsidR="00410066">
        <w:rPr>
          <w:rFonts w:asciiTheme="minorHAnsi" w:hAnsiTheme="minorHAnsi"/>
          <w:sz w:val="22"/>
          <w:szCs w:val="22"/>
        </w:rPr>
        <w:t xml:space="preserve"> As of 26 May, the Declaration had 490 institutional and individual signatories.</w:t>
      </w:r>
    </w:p>
    <w:p w:rsidR="00410066" w:rsidRDefault="00410066" w:rsidP="004831BB">
      <w:pPr>
        <w:spacing w:line="240" w:lineRule="auto"/>
        <w:rPr>
          <w:rFonts w:asciiTheme="minorHAnsi" w:hAnsiTheme="minorHAnsi"/>
          <w:sz w:val="22"/>
          <w:szCs w:val="22"/>
        </w:rPr>
      </w:pPr>
    </w:p>
    <w:p w:rsidR="00410066" w:rsidRDefault="00410066" w:rsidP="004831BB">
      <w:pPr>
        <w:spacing w:line="240" w:lineRule="auto"/>
        <w:rPr>
          <w:rFonts w:asciiTheme="minorHAnsi" w:hAnsiTheme="minorHAnsi"/>
          <w:sz w:val="22"/>
          <w:szCs w:val="22"/>
        </w:rPr>
      </w:pPr>
      <w:r>
        <w:rPr>
          <w:rFonts w:asciiTheme="minorHAnsi" w:hAnsiTheme="minorHAnsi"/>
          <w:sz w:val="22"/>
          <w:szCs w:val="22"/>
        </w:rPr>
        <w:t xml:space="preserve">The coming months between May and September will be crucial in the progress of EU copyright reform. STM, the coalition of European scientific publishers, has issued a statement saying that there is nothing wrong with current European copyright frameworks. This is clearly nonsense, but it is a sign of the immense power that </w:t>
      </w:r>
      <w:proofErr w:type="spellStart"/>
      <w:r>
        <w:rPr>
          <w:rFonts w:asciiTheme="minorHAnsi" w:hAnsiTheme="minorHAnsi"/>
          <w:sz w:val="22"/>
          <w:szCs w:val="22"/>
        </w:rPr>
        <w:t>rightsholders</w:t>
      </w:r>
      <w:proofErr w:type="spellEnd"/>
      <w:r>
        <w:rPr>
          <w:rFonts w:asciiTheme="minorHAnsi" w:hAnsiTheme="minorHAnsi"/>
          <w:sz w:val="22"/>
          <w:szCs w:val="22"/>
        </w:rPr>
        <w:t xml:space="preserve"> have in Brussels, where they employ lobbyists to act as full time advocates for their causes. </w:t>
      </w:r>
    </w:p>
    <w:p w:rsidR="00410066" w:rsidRDefault="00410066" w:rsidP="004831BB">
      <w:pPr>
        <w:spacing w:line="240" w:lineRule="auto"/>
        <w:rPr>
          <w:rFonts w:asciiTheme="minorHAnsi" w:hAnsiTheme="minorHAnsi"/>
          <w:sz w:val="22"/>
          <w:szCs w:val="22"/>
        </w:rPr>
      </w:pPr>
    </w:p>
    <w:p w:rsidR="00410066" w:rsidRDefault="00410066" w:rsidP="004831BB">
      <w:pPr>
        <w:spacing w:line="240" w:lineRule="auto"/>
        <w:rPr>
          <w:rFonts w:asciiTheme="minorHAnsi" w:hAnsiTheme="minorHAnsi"/>
          <w:sz w:val="22"/>
          <w:szCs w:val="22"/>
        </w:rPr>
      </w:pPr>
      <w:r>
        <w:rPr>
          <w:rFonts w:asciiTheme="minorHAnsi" w:hAnsiTheme="minorHAnsi"/>
          <w:sz w:val="22"/>
          <w:szCs w:val="22"/>
        </w:rPr>
        <w:t>The case is not won yet, but it seems likely that an Exception for Content Mining *will* be introduced into European copyright frameworks. The issue is: will it meet the stringent requirement expounded by LERU for such an Exception?</w:t>
      </w:r>
    </w:p>
    <w:p w:rsidR="0009470C" w:rsidRDefault="0009470C" w:rsidP="004831BB">
      <w:pPr>
        <w:spacing w:line="240" w:lineRule="auto"/>
        <w:rPr>
          <w:rFonts w:asciiTheme="minorHAnsi" w:hAnsiTheme="minorHAnsi"/>
          <w:sz w:val="22"/>
          <w:szCs w:val="22"/>
        </w:rPr>
      </w:pPr>
    </w:p>
    <w:p w:rsidR="00410066" w:rsidRDefault="00410066" w:rsidP="004831BB">
      <w:pPr>
        <w:spacing w:line="240" w:lineRule="auto"/>
        <w:rPr>
          <w:rFonts w:asciiTheme="minorHAnsi" w:hAnsiTheme="minorHAnsi"/>
          <w:sz w:val="22"/>
          <w:szCs w:val="22"/>
        </w:rPr>
      </w:pPr>
    </w:p>
    <w:p w:rsidR="00410066" w:rsidRDefault="00410066" w:rsidP="00A25E61">
      <w:pPr>
        <w:pStyle w:val="ListParagraph"/>
        <w:numPr>
          <w:ilvl w:val="0"/>
          <w:numId w:val="7"/>
        </w:numPr>
        <w:spacing w:line="240" w:lineRule="auto"/>
        <w:rPr>
          <w:rFonts w:asciiTheme="minorHAnsi" w:hAnsiTheme="minorHAnsi"/>
          <w:b/>
          <w:bCs/>
          <w:sz w:val="22"/>
          <w:szCs w:val="22"/>
        </w:rPr>
      </w:pPr>
      <w:r w:rsidRPr="00410066">
        <w:rPr>
          <w:rFonts w:asciiTheme="minorHAnsi" w:hAnsiTheme="minorHAnsi"/>
          <w:b/>
          <w:bCs/>
          <w:sz w:val="22"/>
          <w:szCs w:val="22"/>
        </w:rPr>
        <w:t>Sustainable Estate</w:t>
      </w:r>
    </w:p>
    <w:p w:rsidR="00410066" w:rsidRDefault="00410066" w:rsidP="003718F1">
      <w:pPr>
        <w:spacing w:line="240" w:lineRule="auto"/>
        <w:rPr>
          <w:rFonts w:asciiTheme="minorHAnsi" w:hAnsiTheme="minorHAnsi"/>
          <w:sz w:val="22"/>
          <w:szCs w:val="22"/>
        </w:rPr>
      </w:pPr>
      <w:r w:rsidRPr="00410066">
        <w:rPr>
          <w:rFonts w:asciiTheme="minorHAnsi" w:hAnsiTheme="minorHAnsi"/>
          <w:sz w:val="22"/>
          <w:szCs w:val="22"/>
        </w:rPr>
        <w:t>In support of</w:t>
      </w:r>
      <w:r>
        <w:rPr>
          <w:rFonts w:asciiTheme="minorHAnsi" w:hAnsiTheme="minorHAnsi"/>
          <w:sz w:val="22"/>
          <w:szCs w:val="22"/>
        </w:rPr>
        <w:t xml:space="preserve"> the Student Experience, </w:t>
      </w:r>
      <w:r w:rsidR="0009470C">
        <w:rPr>
          <w:rFonts w:asciiTheme="minorHAnsi" w:hAnsiTheme="minorHAnsi"/>
          <w:sz w:val="22"/>
          <w:szCs w:val="22"/>
        </w:rPr>
        <w:t>UCL has committed very significant sums to construct the Student Centre on the Beach site</w:t>
      </w:r>
      <w:r w:rsidR="003718F1">
        <w:rPr>
          <w:rFonts w:asciiTheme="minorHAnsi" w:hAnsiTheme="minorHAnsi"/>
          <w:sz w:val="22"/>
          <w:szCs w:val="22"/>
        </w:rPr>
        <w:t xml:space="preserve">. This is a facility which will be managed  by UCL Library Services on behalf of </w:t>
      </w:r>
      <w:r w:rsidR="005B34AD">
        <w:rPr>
          <w:rFonts w:asciiTheme="minorHAnsi" w:hAnsiTheme="minorHAnsi"/>
          <w:sz w:val="22"/>
          <w:szCs w:val="22"/>
        </w:rPr>
        <w:t>UCL. Amongst other facilities, i</w:t>
      </w:r>
      <w:r w:rsidR="003718F1">
        <w:rPr>
          <w:rFonts w:asciiTheme="minorHAnsi" w:hAnsiTheme="minorHAnsi"/>
          <w:sz w:val="22"/>
          <w:szCs w:val="22"/>
        </w:rPr>
        <w:t>t will contain 1000 learning spaces (modelled on the ground-breaking Cruciform Learning Hub and the public-facing services from UCL Student and Registry Services.</w:t>
      </w:r>
    </w:p>
    <w:p w:rsidR="003718F1" w:rsidRDefault="003718F1" w:rsidP="003718F1">
      <w:pPr>
        <w:spacing w:line="240" w:lineRule="auto"/>
        <w:rPr>
          <w:rFonts w:asciiTheme="minorHAnsi" w:hAnsiTheme="minorHAnsi"/>
          <w:sz w:val="22"/>
          <w:szCs w:val="22"/>
        </w:rPr>
      </w:pPr>
    </w:p>
    <w:p w:rsidR="003718F1" w:rsidRDefault="003718F1" w:rsidP="003718F1">
      <w:pPr>
        <w:spacing w:line="240" w:lineRule="auto"/>
        <w:rPr>
          <w:rFonts w:asciiTheme="minorHAnsi" w:hAnsiTheme="minorHAnsi"/>
          <w:sz w:val="22"/>
          <w:szCs w:val="22"/>
        </w:rPr>
      </w:pPr>
      <w:r w:rsidRPr="003718F1">
        <w:rPr>
          <w:rFonts w:asciiTheme="minorHAnsi" w:hAnsiTheme="minorHAnsi"/>
          <w:noProof/>
          <w:sz w:val="22"/>
          <w:szCs w:val="22"/>
          <w:lang w:eastAsia="zh-CN"/>
        </w:rPr>
        <w:lastRenderedPageBreak/>
        <w:drawing>
          <wp:inline distT="0" distB="0" distL="0" distR="0" wp14:anchorId="36DFC665" wp14:editId="41CAEC2E">
            <wp:extent cx="5788660" cy="3879515"/>
            <wp:effectExtent l="0" t="0" r="2540" b="698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660" cy="3879515"/>
                    </a:xfrm>
                    <a:prstGeom prst="rect">
                      <a:avLst/>
                    </a:prstGeom>
                    <a:noFill/>
                    <a:ln>
                      <a:noFill/>
                    </a:ln>
                    <a:extLst/>
                  </pic:spPr>
                </pic:pic>
              </a:graphicData>
            </a:graphic>
          </wp:inline>
        </w:drawing>
      </w:r>
    </w:p>
    <w:p w:rsidR="003718F1" w:rsidRDefault="003718F1" w:rsidP="003718F1">
      <w:pPr>
        <w:spacing w:line="240" w:lineRule="auto"/>
        <w:rPr>
          <w:rFonts w:asciiTheme="minorHAnsi" w:hAnsiTheme="minorHAnsi"/>
          <w:sz w:val="22"/>
          <w:szCs w:val="22"/>
        </w:rPr>
      </w:pPr>
    </w:p>
    <w:p w:rsidR="003718F1" w:rsidRDefault="003718F1" w:rsidP="003718F1">
      <w:pPr>
        <w:spacing w:line="240" w:lineRule="auto"/>
        <w:rPr>
          <w:rFonts w:asciiTheme="minorHAnsi" w:hAnsiTheme="minorHAnsi"/>
          <w:sz w:val="22"/>
          <w:szCs w:val="22"/>
        </w:rPr>
      </w:pPr>
    </w:p>
    <w:p w:rsidR="003718F1" w:rsidRDefault="003718F1" w:rsidP="003718F1">
      <w:pPr>
        <w:spacing w:line="240" w:lineRule="auto"/>
        <w:jc w:val="center"/>
        <w:rPr>
          <w:rFonts w:asciiTheme="minorHAnsi" w:hAnsiTheme="minorHAnsi"/>
          <w:sz w:val="22"/>
          <w:szCs w:val="22"/>
        </w:rPr>
      </w:pPr>
      <w:r w:rsidRPr="003718F1">
        <w:rPr>
          <w:rFonts w:asciiTheme="minorHAnsi" w:hAnsiTheme="minorHAnsi"/>
          <w:noProof/>
          <w:sz w:val="22"/>
          <w:szCs w:val="22"/>
          <w:lang w:eastAsia="zh-CN"/>
        </w:rPr>
        <w:drawing>
          <wp:inline distT="0" distB="0" distL="0" distR="0" wp14:anchorId="07C868B7" wp14:editId="2E65E496">
            <wp:extent cx="4572000" cy="3429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0" cy="3429000"/>
                    </a:xfrm>
                    <a:prstGeom prst="rect">
                      <a:avLst/>
                    </a:prstGeom>
                  </pic:spPr>
                </pic:pic>
              </a:graphicData>
            </a:graphic>
          </wp:inline>
        </w:drawing>
      </w:r>
    </w:p>
    <w:p w:rsidR="003718F1" w:rsidRDefault="003718F1" w:rsidP="003718F1">
      <w:pPr>
        <w:spacing w:line="240" w:lineRule="auto"/>
        <w:jc w:val="center"/>
        <w:rPr>
          <w:rFonts w:asciiTheme="minorHAnsi" w:hAnsiTheme="minorHAnsi"/>
          <w:sz w:val="22"/>
          <w:szCs w:val="22"/>
        </w:rPr>
      </w:pPr>
      <w:r>
        <w:rPr>
          <w:rFonts w:asciiTheme="minorHAnsi" w:hAnsiTheme="minorHAnsi"/>
          <w:sz w:val="22"/>
          <w:szCs w:val="22"/>
        </w:rPr>
        <w:t>A view from the new Quad (formerly Japanese Garden) in UCL</w:t>
      </w:r>
    </w:p>
    <w:p w:rsidR="003718F1" w:rsidRPr="003718F1" w:rsidRDefault="003718F1" w:rsidP="003718F1">
      <w:pPr>
        <w:spacing w:line="360" w:lineRule="auto"/>
        <w:rPr>
          <w:rFonts w:asciiTheme="minorHAnsi" w:hAnsiTheme="minorHAnsi"/>
          <w:sz w:val="22"/>
          <w:szCs w:val="22"/>
        </w:rPr>
      </w:pPr>
    </w:p>
    <w:p w:rsidR="003718F1" w:rsidRDefault="003718F1" w:rsidP="00A25E61">
      <w:pPr>
        <w:pStyle w:val="ListParagraph"/>
        <w:numPr>
          <w:ilvl w:val="0"/>
          <w:numId w:val="7"/>
        </w:numPr>
        <w:spacing w:line="240" w:lineRule="auto"/>
        <w:rPr>
          <w:rFonts w:asciiTheme="minorHAnsi" w:hAnsiTheme="minorHAnsi"/>
          <w:b/>
          <w:bCs/>
          <w:sz w:val="22"/>
          <w:szCs w:val="22"/>
        </w:rPr>
      </w:pPr>
      <w:r w:rsidRPr="003718F1">
        <w:rPr>
          <w:rFonts w:asciiTheme="minorHAnsi" w:hAnsiTheme="minorHAnsi"/>
          <w:b/>
          <w:bCs/>
          <w:sz w:val="22"/>
          <w:szCs w:val="22"/>
        </w:rPr>
        <w:t>Communication, Open Access and Outreach</w:t>
      </w:r>
    </w:p>
    <w:p w:rsidR="00555297" w:rsidRDefault="00555297" w:rsidP="00555297">
      <w:pPr>
        <w:pStyle w:val="ListParagraph"/>
        <w:spacing w:line="240" w:lineRule="auto"/>
        <w:rPr>
          <w:rFonts w:asciiTheme="minorHAnsi" w:hAnsiTheme="minorHAnsi"/>
          <w:b/>
          <w:bCs/>
          <w:sz w:val="22"/>
          <w:szCs w:val="22"/>
        </w:rPr>
      </w:pPr>
    </w:p>
    <w:p w:rsidR="00555297" w:rsidRDefault="00555297" w:rsidP="00A25E61">
      <w:pPr>
        <w:pStyle w:val="ListParagraph"/>
        <w:numPr>
          <w:ilvl w:val="1"/>
          <w:numId w:val="7"/>
        </w:numPr>
        <w:spacing w:line="240" w:lineRule="auto"/>
        <w:rPr>
          <w:rFonts w:asciiTheme="minorHAnsi" w:hAnsiTheme="minorHAnsi"/>
          <w:b/>
          <w:bCs/>
          <w:sz w:val="22"/>
          <w:szCs w:val="22"/>
        </w:rPr>
      </w:pPr>
      <w:r>
        <w:rPr>
          <w:rFonts w:asciiTheme="minorHAnsi" w:hAnsiTheme="minorHAnsi"/>
          <w:b/>
          <w:bCs/>
          <w:sz w:val="22"/>
          <w:szCs w:val="22"/>
        </w:rPr>
        <w:t xml:space="preserve">Open Educational Resources </w:t>
      </w:r>
    </w:p>
    <w:p w:rsidR="003718F1" w:rsidRDefault="003718F1" w:rsidP="003718F1">
      <w:pPr>
        <w:spacing w:line="240" w:lineRule="auto"/>
        <w:rPr>
          <w:rFonts w:asciiTheme="minorHAnsi" w:hAnsiTheme="minorHAnsi"/>
          <w:sz w:val="22"/>
          <w:szCs w:val="22"/>
        </w:rPr>
      </w:pPr>
      <w:r>
        <w:rPr>
          <w:rFonts w:asciiTheme="minorHAnsi" w:hAnsiTheme="minorHAnsi"/>
          <w:sz w:val="22"/>
          <w:szCs w:val="22"/>
        </w:rPr>
        <w:t xml:space="preserve">UCL has a European leadership role in Open Access to Publications. With the support of the Vice-Provost (Research), </w:t>
      </w:r>
      <w:r w:rsidR="00EE1D0A">
        <w:rPr>
          <w:rFonts w:asciiTheme="minorHAnsi" w:hAnsiTheme="minorHAnsi"/>
          <w:sz w:val="22"/>
          <w:szCs w:val="22"/>
        </w:rPr>
        <w:t xml:space="preserve">UCL has an acknowledged European leadership role in promoting Open Access to </w:t>
      </w:r>
      <w:r w:rsidR="00EE1D0A">
        <w:rPr>
          <w:rFonts w:asciiTheme="minorHAnsi" w:hAnsiTheme="minorHAnsi"/>
          <w:sz w:val="22"/>
          <w:szCs w:val="22"/>
        </w:rPr>
        <w:lastRenderedPageBreak/>
        <w:t>Publications and in the European Commission’s Open Science agenda. UCL is publicly acknowledged in the Russell Group as leading the way in Open Access approaches to research outputs.</w:t>
      </w:r>
    </w:p>
    <w:p w:rsidR="00EE1D0A" w:rsidRDefault="00EE1D0A" w:rsidP="00EE1D0A">
      <w:pPr>
        <w:spacing w:line="240" w:lineRule="auto"/>
        <w:rPr>
          <w:rFonts w:asciiTheme="minorHAnsi" w:hAnsiTheme="minorHAnsi"/>
          <w:sz w:val="22"/>
          <w:szCs w:val="22"/>
        </w:rPr>
      </w:pPr>
      <w:r>
        <w:rPr>
          <w:rFonts w:asciiTheme="minorHAnsi" w:hAnsiTheme="minorHAnsi"/>
          <w:sz w:val="22"/>
          <w:szCs w:val="22"/>
        </w:rPr>
        <w:t xml:space="preserve">However, research outputs are one thing and educational resources are another. Under the supervision of the Vice-Provost (Education &amp; Student Affairs), UCL is in discussion with MIT about the implications of establishing an Open Access Educational Resources repository. </w:t>
      </w:r>
    </w:p>
    <w:p w:rsidR="004E4DAA" w:rsidRDefault="004E4DAA" w:rsidP="00EE1D0A">
      <w:pPr>
        <w:spacing w:line="240" w:lineRule="auto"/>
        <w:rPr>
          <w:rFonts w:asciiTheme="minorHAnsi" w:hAnsiTheme="minorHAnsi"/>
          <w:sz w:val="22"/>
          <w:szCs w:val="22"/>
        </w:rPr>
      </w:pPr>
    </w:p>
    <w:p w:rsidR="004E4DAA" w:rsidRDefault="004E4DAA" w:rsidP="004E4DAA">
      <w:pPr>
        <w:spacing w:line="240" w:lineRule="auto"/>
        <w:rPr>
          <w:rFonts w:asciiTheme="minorHAnsi" w:hAnsiTheme="minorHAnsi"/>
          <w:sz w:val="22"/>
          <w:szCs w:val="22"/>
        </w:rPr>
      </w:pPr>
      <w:r>
        <w:rPr>
          <w:rFonts w:asciiTheme="minorHAnsi" w:hAnsiTheme="minorHAnsi"/>
          <w:sz w:val="22"/>
          <w:szCs w:val="22"/>
        </w:rPr>
        <w:t xml:space="preserve">The Library has had detailed discussions in UCL with colleagues involved in propagating a CPD (Continuing Professional Development) offering in UCL. Open Access is easily the best way to progress this offering. But there are implications for the taught course offering that UCL has to make. </w:t>
      </w:r>
    </w:p>
    <w:p w:rsidR="004E4DAA" w:rsidRDefault="004E4DAA" w:rsidP="004E4DAA">
      <w:pPr>
        <w:spacing w:line="240" w:lineRule="auto"/>
        <w:rPr>
          <w:rFonts w:asciiTheme="minorHAnsi" w:hAnsiTheme="minorHAnsi"/>
          <w:sz w:val="22"/>
          <w:szCs w:val="22"/>
        </w:rPr>
      </w:pPr>
    </w:p>
    <w:p w:rsidR="004E4DAA" w:rsidRDefault="004E4DAA" w:rsidP="004E4DAA">
      <w:pPr>
        <w:spacing w:line="240" w:lineRule="auto"/>
        <w:rPr>
          <w:rFonts w:asciiTheme="minorHAnsi" w:hAnsiTheme="minorHAnsi"/>
          <w:sz w:val="22"/>
          <w:szCs w:val="22"/>
        </w:rPr>
      </w:pPr>
      <w:r>
        <w:rPr>
          <w:rFonts w:asciiTheme="minorHAnsi" w:hAnsiTheme="minorHAnsi"/>
          <w:sz w:val="22"/>
          <w:szCs w:val="22"/>
        </w:rPr>
        <w:t>What UCL Library Services will do over Summer 2015 is to liaise with MIT to evaluate their acknowledged success of their OER (Open Educational Resources) offering. UCL has the potential to be a European leader in OERs in the coming months. UCL Library Services will be advocat</w:t>
      </w:r>
      <w:r w:rsidR="00555297">
        <w:rPr>
          <w:rFonts w:asciiTheme="minorHAnsi" w:hAnsiTheme="minorHAnsi"/>
          <w:sz w:val="22"/>
          <w:szCs w:val="22"/>
        </w:rPr>
        <w:t xml:space="preserve">ing such a role as part of the </w:t>
      </w:r>
      <w:r>
        <w:rPr>
          <w:rFonts w:asciiTheme="minorHAnsi" w:hAnsiTheme="minorHAnsi"/>
          <w:sz w:val="22"/>
          <w:szCs w:val="22"/>
        </w:rPr>
        <w:t>new UCL Education Strategy.</w:t>
      </w:r>
    </w:p>
    <w:p w:rsidR="004E4DAA" w:rsidRDefault="004E4DAA" w:rsidP="004E4DAA">
      <w:pPr>
        <w:spacing w:line="240" w:lineRule="auto"/>
        <w:rPr>
          <w:rFonts w:asciiTheme="minorHAnsi" w:hAnsiTheme="minorHAnsi"/>
          <w:sz w:val="22"/>
          <w:szCs w:val="22"/>
        </w:rPr>
      </w:pPr>
    </w:p>
    <w:p w:rsidR="00555297" w:rsidRDefault="00555297" w:rsidP="004E4DAA">
      <w:pPr>
        <w:spacing w:line="240" w:lineRule="auto"/>
        <w:rPr>
          <w:rFonts w:asciiTheme="minorHAnsi" w:hAnsiTheme="minorHAnsi"/>
          <w:sz w:val="22"/>
          <w:szCs w:val="22"/>
        </w:rPr>
      </w:pPr>
      <w:r>
        <w:rPr>
          <w:rFonts w:asciiTheme="minorHAnsi" w:hAnsiTheme="minorHAnsi"/>
          <w:b/>
          <w:bCs/>
          <w:sz w:val="22"/>
          <w:szCs w:val="22"/>
        </w:rPr>
        <w:t>Members of the Committee are invited to comment on how their Schools/Faculties/Departments can engage with Open Educational Resources.</w:t>
      </w:r>
    </w:p>
    <w:p w:rsidR="00555297" w:rsidRDefault="00555297" w:rsidP="004E4DAA">
      <w:pPr>
        <w:spacing w:line="240" w:lineRule="auto"/>
        <w:rPr>
          <w:rFonts w:asciiTheme="minorHAnsi" w:hAnsiTheme="minorHAnsi"/>
          <w:sz w:val="22"/>
          <w:szCs w:val="22"/>
        </w:rPr>
      </w:pPr>
    </w:p>
    <w:p w:rsidR="00555297" w:rsidRDefault="00555297" w:rsidP="00A25E61">
      <w:pPr>
        <w:pStyle w:val="ListParagraph"/>
        <w:numPr>
          <w:ilvl w:val="0"/>
          <w:numId w:val="8"/>
        </w:numPr>
        <w:spacing w:line="240" w:lineRule="auto"/>
        <w:rPr>
          <w:rFonts w:asciiTheme="minorHAnsi" w:hAnsiTheme="minorHAnsi"/>
          <w:b/>
          <w:bCs/>
          <w:sz w:val="22"/>
          <w:szCs w:val="22"/>
        </w:rPr>
      </w:pPr>
      <w:r w:rsidRPr="00555297">
        <w:rPr>
          <w:rFonts w:asciiTheme="minorHAnsi" w:hAnsiTheme="minorHAnsi"/>
          <w:b/>
          <w:bCs/>
          <w:sz w:val="22"/>
          <w:szCs w:val="22"/>
        </w:rPr>
        <w:t>UCL Press</w:t>
      </w:r>
    </w:p>
    <w:p w:rsidR="00555297" w:rsidRDefault="00555297" w:rsidP="00555297">
      <w:pPr>
        <w:spacing w:line="240" w:lineRule="auto"/>
        <w:rPr>
          <w:rFonts w:asciiTheme="minorHAnsi" w:hAnsiTheme="minorHAnsi"/>
          <w:sz w:val="22"/>
          <w:szCs w:val="22"/>
        </w:rPr>
      </w:pPr>
      <w:r>
        <w:rPr>
          <w:rFonts w:asciiTheme="minorHAnsi" w:hAnsiTheme="minorHAnsi"/>
          <w:sz w:val="22"/>
          <w:szCs w:val="22"/>
        </w:rPr>
        <w:t xml:space="preserve">UCL Press is being formally launched on 4 June 2015, after nearly 2 years of planning and preparation. It is an Open Access Press and is the first fully Open Access University Press in the UK. The </w:t>
      </w:r>
      <w:r w:rsidR="005A413C">
        <w:rPr>
          <w:rFonts w:asciiTheme="minorHAnsi" w:hAnsiTheme="minorHAnsi"/>
          <w:sz w:val="22"/>
          <w:szCs w:val="22"/>
        </w:rPr>
        <w:t xml:space="preserve">Press </w:t>
      </w:r>
      <w:r>
        <w:rPr>
          <w:rFonts w:asciiTheme="minorHAnsi" w:hAnsiTheme="minorHAnsi"/>
          <w:sz w:val="22"/>
          <w:szCs w:val="22"/>
        </w:rPr>
        <w:t>w</w:t>
      </w:r>
      <w:r w:rsidR="005A413C">
        <w:rPr>
          <w:rFonts w:asciiTheme="minorHAnsi" w:hAnsiTheme="minorHAnsi"/>
          <w:sz w:val="22"/>
          <w:szCs w:val="22"/>
        </w:rPr>
        <w:t>ebsite will be launched at the same time. For year 1 (2015), 10 monographs will be published:</w:t>
      </w:r>
    </w:p>
    <w:p w:rsidR="005A413C" w:rsidRDefault="005A413C" w:rsidP="00555297">
      <w:pPr>
        <w:spacing w:line="240" w:lineRule="auto"/>
        <w:rPr>
          <w:rFonts w:asciiTheme="minorHAnsi" w:hAnsiTheme="minorHAnsi"/>
          <w:sz w:val="22"/>
          <w:szCs w:val="22"/>
        </w:rPr>
      </w:pPr>
    </w:p>
    <w:p w:rsidR="005A413C" w:rsidRPr="005A413C" w:rsidRDefault="004907D7" w:rsidP="005A413C">
      <w:pPr>
        <w:pStyle w:val="Heading2"/>
        <w:rPr>
          <w:rFonts w:asciiTheme="minorHAnsi" w:hAnsiTheme="minorHAnsi"/>
          <w:color w:val="0F243E" w:themeColor="text2" w:themeShade="80"/>
          <w:sz w:val="22"/>
          <w:szCs w:val="22"/>
        </w:rPr>
      </w:pPr>
      <w:hyperlink r:id="rId14" w:tgtFrame="_self" w:history="1">
        <w:r w:rsidR="005A413C" w:rsidRPr="005A413C">
          <w:rPr>
            <w:rStyle w:val="Hyperlink"/>
            <w:rFonts w:asciiTheme="minorHAnsi" w:hAnsiTheme="minorHAnsi"/>
            <w:color w:val="0F243E" w:themeColor="text2" w:themeShade="80"/>
            <w:sz w:val="22"/>
            <w:szCs w:val="22"/>
            <w:u w:val="none"/>
          </w:rPr>
          <w:t>Temptation in the Archives</w:t>
        </w:r>
      </w:hyperlink>
      <w:r w:rsidR="005A413C" w:rsidRPr="005A413C">
        <w:rPr>
          <w:rFonts w:asciiTheme="minorHAnsi" w:hAnsiTheme="minorHAnsi"/>
          <w:color w:val="0F243E" w:themeColor="text2" w:themeShade="80"/>
          <w:sz w:val="22"/>
          <w:szCs w:val="22"/>
        </w:rPr>
        <w:t xml:space="preserve"> by Professor Lisa Jardine</w:t>
      </w:r>
    </w:p>
    <w:p w:rsidR="005A413C" w:rsidRPr="005A413C" w:rsidRDefault="005A413C" w:rsidP="005A413C">
      <w:pPr>
        <w:pStyle w:val="p"/>
        <w:rPr>
          <w:rFonts w:asciiTheme="minorHAnsi" w:hAnsiTheme="minorHAnsi"/>
          <w:sz w:val="22"/>
          <w:szCs w:val="22"/>
        </w:rPr>
      </w:pPr>
      <w:r w:rsidRPr="005A413C">
        <w:rPr>
          <w:rFonts w:asciiTheme="minorHAnsi" w:hAnsiTheme="minorHAnsi"/>
          <w:sz w:val="22"/>
          <w:szCs w:val="22"/>
        </w:rPr>
        <w:t>A fascinating journey through the Dutch Golden Age and a glimpse into the unique Anglo-Dutch connections that were forged at this time.</w:t>
      </w:r>
    </w:p>
    <w:p w:rsidR="005A413C" w:rsidRPr="005A413C" w:rsidRDefault="005A413C" w:rsidP="005A413C">
      <w:pPr>
        <w:pStyle w:val="Heading2"/>
        <w:rPr>
          <w:rFonts w:asciiTheme="minorHAnsi" w:hAnsiTheme="minorHAnsi"/>
          <w:color w:val="0F243E" w:themeColor="text2" w:themeShade="80"/>
          <w:sz w:val="22"/>
          <w:szCs w:val="22"/>
        </w:rPr>
      </w:pPr>
      <w:r w:rsidRPr="005A413C">
        <w:rPr>
          <w:rFonts w:asciiTheme="minorHAnsi" w:hAnsiTheme="minorHAnsi"/>
          <w:color w:val="0F243E" w:themeColor="text2" w:themeShade="80"/>
          <w:sz w:val="22"/>
          <w:szCs w:val="22"/>
        </w:rPr>
        <w:t>Treasures from UCL by Gill Furlong</w:t>
      </w:r>
    </w:p>
    <w:p w:rsidR="005A413C" w:rsidRPr="005A413C" w:rsidRDefault="005A413C" w:rsidP="005A413C">
      <w:pPr>
        <w:pStyle w:val="p"/>
        <w:rPr>
          <w:rFonts w:asciiTheme="minorHAnsi" w:hAnsiTheme="minorHAnsi"/>
          <w:sz w:val="22"/>
          <w:szCs w:val="22"/>
        </w:rPr>
      </w:pPr>
      <w:r w:rsidRPr="005A413C">
        <w:rPr>
          <w:rFonts w:asciiTheme="minorHAnsi" w:hAnsiTheme="minorHAnsi"/>
          <w:sz w:val="22"/>
          <w:szCs w:val="22"/>
        </w:rPr>
        <w:t xml:space="preserve">A treasure trove including illuminated manuscripts, personal papers and many more of the most prized and remarkable items from Special Collections at UCL. </w:t>
      </w:r>
    </w:p>
    <w:p w:rsidR="005A413C" w:rsidRPr="005A413C" w:rsidRDefault="004907D7" w:rsidP="005A413C">
      <w:pPr>
        <w:pStyle w:val="Heading2"/>
        <w:rPr>
          <w:rFonts w:asciiTheme="minorHAnsi" w:hAnsiTheme="minorHAnsi"/>
          <w:color w:val="0F243E" w:themeColor="text2" w:themeShade="80"/>
          <w:sz w:val="22"/>
          <w:szCs w:val="22"/>
        </w:rPr>
      </w:pPr>
      <w:hyperlink r:id="rId15" w:tgtFrame="_self" w:history="1">
        <w:r w:rsidR="005A413C" w:rsidRPr="005A413C">
          <w:rPr>
            <w:rStyle w:val="Hyperlink"/>
            <w:rFonts w:asciiTheme="minorHAnsi" w:hAnsiTheme="minorHAnsi"/>
            <w:color w:val="0F243E" w:themeColor="text2" w:themeShade="80"/>
            <w:sz w:val="22"/>
            <w:szCs w:val="22"/>
            <w:u w:val="none"/>
          </w:rPr>
          <w:t xml:space="preserve">The Petrie Museum of Egyptian Archaeology </w:t>
        </w:r>
      </w:hyperlink>
      <w:r w:rsidR="005A413C" w:rsidRPr="005A413C">
        <w:rPr>
          <w:rFonts w:asciiTheme="minorHAnsi" w:hAnsiTheme="minorHAnsi"/>
          <w:color w:val="0F243E" w:themeColor="text2" w:themeShade="80"/>
          <w:sz w:val="22"/>
          <w:szCs w:val="22"/>
        </w:rPr>
        <w:t>by Alice Stevenson</w:t>
      </w:r>
    </w:p>
    <w:p w:rsidR="005A413C" w:rsidRPr="005A413C" w:rsidRDefault="005A413C" w:rsidP="005A413C">
      <w:pPr>
        <w:pStyle w:val="p"/>
        <w:rPr>
          <w:rFonts w:asciiTheme="minorHAnsi" w:hAnsiTheme="minorHAnsi"/>
          <w:sz w:val="22"/>
          <w:szCs w:val="22"/>
        </w:rPr>
      </w:pPr>
      <w:r w:rsidRPr="005A413C">
        <w:rPr>
          <w:rFonts w:asciiTheme="minorHAnsi" w:hAnsiTheme="minorHAnsi"/>
          <w:color w:val="0F243E" w:themeColor="text2" w:themeShade="80"/>
          <w:sz w:val="22"/>
          <w:szCs w:val="22"/>
        </w:rPr>
        <w:t xml:space="preserve">A delightful tour </w:t>
      </w:r>
      <w:r w:rsidRPr="005A413C">
        <w:rPr>
          <w:rFonts w:asciiTheme="minorHAnsi" w:hAnsiTheme="minorHAnsi"/>
          <w:sz w:val="22"/>
          <w:szCs w:val="22"/>
        </w:rPr>
        <w:t xml:space="preserve">of the Petrie museum – home to one of the largest and finest collections of Egyptian and Sudanese archaeology in the world. </w:t>
      </w:r>
    </w:p>
    <w:p w:rsidR="005A413C" w:rsidRDefault="005A413C" w:rsidP="005A413C">
      <w:pPr>
        <w:pStyle w:val="p"/>
        <w:rPr>
          <w:rFonts w:asciiTheme="minorHAnsi" w:hAnsiTheme="minorHAnsi"/>
          <w:sz w:val="22"/>
          <w:szCs w:val="22"/>
        </w:rPr>
      </w:pPr>
      <w:r w:rsidRPr="005A413C">
        <w:rPr>
          <w:rFonts w:asciiTheme="minorHAnsi" w:hAnsiTheme="minorHAnsi"/>
          <w:sz w:val="22"/>
          <w:szCs w:val="22"/>
        </w:rPr>
        <w:t xml:space="preserve">The Press is also publishing a series of academic journals. </w:t>
      </w:r>
      <w:r>
        <w:rPr>
          <w:rFonts w:asciiTheme="minorHAnsi" w:hAnsiTheme="minorHAnsi"/>
          <w:sz w:val="22"/>
          <w:szCs w:val="22"/>
        </w:rPr>
        <w:t>The Press will launch with 2 academic journal titles:</w:t>
      </w:r>
    </w:p>
    <w:p w:rsidR="005A413C" w:rsidRPr="005A413C" w:rsidRDefault="005A413C" w:rsidP="005A413C">
      <w:pPr>
        <w:pStyle w:val="p"/>
        <w:rPr>
          <w:rFonts w:asciiTheme="minorHAnsi" w:hAnsiTheme="minorHAnsi"/>
          <w:b/>
          <w:bCs/>
          <w:color w:val="0F243E" w:themeColor="text2" w:themeShade="80"/>
          <w:sz w:val="22"/>
          <w:szCs w:val="22"/>
        </w:rPr>
      </w:pPr>
      <w:r w:rsidRPr="005A413C">
        <w:rPr>
          <w:rFonts w:asciiTheme="minorHAnsi" w:hAnsiTheme="minorHAnsi"/>
          <w:b/>
          <w:bCs/>
          <w:color w:val="0F243E" w:themeColor="text2" w:themeShade="80"/>
          <w:sz w:val="22"/>
          <w:szCs w:val="22"/>
        </w:rPr>
        <w:t>The London Journal of Canadian Studies</w:t>
      </w:r>
    </w:p>
    <w:p w:rsidR="00A10E3A" w:rsidRPr="00A10E3A" w:rsidRDefault="005A413C" w:rsidP="00A10E3A">
      <w:pPr>
        <w:rPr>
          <w:rFonts w:asciiTheme="minorHAnsi" w:hAnsiTheme="minorHAnsi"/>
          <w:sz w:val="22"/>
          <w:szCs w:val="22"/>
          <w:lang w:eastAsia="zh-CN"/>
        </w:rPr>
      </w:pPr>
      <w:r w:rsidRPr="005A413C">
        <w:rPr>
          <w:rFonts w:asciiTheme="minorHAnsi" w:hAnsiTheme="minorHAnsi"/>
          <w:sz w:val="22"/>
          <w:szCs w:val="22"/>
        </w:rPr>
        <w:t>The LJCS is an interdisciplinary journal specialising in Canadian history, politics and society and has been published annually since 1984</w:t>
      </w:r>
      <w:r>
        <w:rPr>
          <w:rFonts w:asciiTheme="minorHAnsi" w:hAnsiTheme="minorHAnsi"/>
          <w:sz w:val="22"/>
          <w:szCs w:val="22"/>
        </w:rPr>
        <w:t xml:space="preserve">. </w:t>
      </w:r>
      <w:r w:rsidR="00A10E3A" w:rsidRPr="00A10E3A">
        <w:rPr>
          <w:rFonts w:asciiTheme="minorHAnsi" w:hAnsiTheme="minorHAnsi"/>
          <w:sz w:val="22"/>
          <w:szCs w:val="22"/>
          <w:lang w:eastAsia="zh-CN"/>
        </w:rPr>
        <w:t xml:space="preserve">Many leading UK </w:t>
      </w:r>
      <w:proofErr w:type="spellStart"/>
      <w:r w:rsidR="00A10E3A" w:rsidRPr="00A10E3A">
        <w:rPr>
          <w:rFonts w:asciiTheme="minorHAnsi" w:hAnsiTheme="minorHAnsi"/>
          <w:sz w:val="22"/>
          <w:szCs w:val="22"/>
          <w:lang w:eastAsia="zh-CN"/>
        </w:rPr>
        <w:t>Canadianists</w:t>
      </w:r>
      <w:proofErr w:type="spellEnd"/>
      <w:r w:rsidR="00A10E3A" w:rsidRPr="00A10E3A">
        <w:rPr>
          <w:rFonts w:asciiTheme="minorHAnsi" w:hAnsiTheme="minorHAnsi"/>
          <w:sz w:val="22"/>
          <w:szCs w:val="22"/>
          <w:lang w:eastAsia="zh-CN"/>
        </w:rPr>
        <w:t xml:space="preserve"> based at the University of London and UCL have been associated with it during its 30-year history. It is one of only two journals in the UK devoted to Canadian Studies, the other being the BJCS (British Journal of Canadian Studies, Liverpool University Press).The current editor of the LJCS is Dr Tony McCulloch, Senior Fellow in North American Studies at the UCL Institute of the Americas and President of the British Association for Canadian Studies.</w:t>
      </w:r>
    </w:p>
    <w:p w:rsidR="00A10E3A" w:rsidRDefault="00A10E3A">
      <w:pPr>
        <w:spacing w:line="240" w:lineRule="auto"/>
        <w:rPr>
          <w:rFonts w:asciiTheme="minorHAnsi" w:hAnsiTheme="minorHAnsi"/>
          <w:sz w:val="22"/>
          <w:szCs w:val="22"/>
          <w:lang w:eastAsia="zh-CN"/>
        </w:rPr>
      </w:pPr>
      <w:r>
        <w:rPr>
          <w:rFonts w:asciiTheme="minorHAnsi" w:hAnsiTheme="minorHAnsi"/>
          <w:sz w:val="22"/>
          <w:szCs w:val="22"/>
        </w:rPr>
        <w:br w:type="page"/>
      </w:r>
    </w:p>
    <w:p w:rsidR="00A10E3A" w:rsidRPr="00A10E3A" w:rsidRDefault="00A10E3A" w:rsidP="00A10E3A">
      <w:pPr>
        <w:pStyle w:val="p"/>
        <w:rPr>
          <w:rFonts w:asciiTheme="minorHAnsi" w:hAnsiTheme="minorHAnsi"/>
          <w:b/>
          <w:bCs/>
          <w:color w:val="0F243E" w:themeColor="text2" w:themeShade="80"/>
          <w:sz w:val="22"/>
          <w:szCs w:val="22"/>
        </w:rPr>
      </w:pPr>
      <w:proofErr w:type="spellStart"/>
      <w:r w:rsidRPr="00A10E3A">
        <w:rPr>
          <w:rFonts w:asciiTheme="minorHAnsi" w:hAnsiTheme="minorHAnsi"/>
          <w:b/>
          <w:bCs/>
          <w:color w:val="0F243E" w:themeColor="text2" w:themeShade="80"/>
          <w:sz w:val="22"/>
          <w:szCs w:val="22"/>
        </w:rPr>
        <w:lastRenderedPageBreak/>
        <w:t>Architecture_MPS</w:t>
      </w:r>
      <w:proofErr w:type="spellEnd"/>
    </w:p>
    <w:p w:rsidR="00A10E3A" w:rsidRPr="00A10E3A" w:rsidRDefault="00A10E3A" w:rsidP="00A10E3A">
      <w:pPr>
        <w:pStyle w:val="p"/>
        <w:rPr>
          <w:rFonts w:asciiTheme="minorHAnsi" w:hAnsiTheme="minorHAnsi"/>
          <w:sz w:val="22"/>
          <w:szCs w:val="22"/>
        </w:rPr>
      </w:pPr>
      <w:proofErr w:type="spellStart"/>
      <w:r w:rsidRPr="00A10E3A">
        <w:rPr>
          <w:rFonts w:asciiTheme="minorHAnsi" w:hAnsiTheme="minorHAnsi"/>
          <w:sz w:val="22"/>
          <w:szCs w:val="22"/>
        </w:rPr>
        <w:t>Architecture_MPS</w:t>
      </w:r>
      <w:proofErr w:type="spellEnd"/>
      <w:r w:rsidRPr="00A10E3A">
        <w:rPr>
          <w:rFonts w:asciiTheme="minorHAnsi" w:hAnsiTheme="minorHAnsi"/>
          <w:sz w:val="22"/>
          <w:szCs w:val="22"/>
        </w:rPr>
        <w:t xml:space="preserve"> was established as an Open Access journal in 2012 and addresses the growing interest in the social and political interpretation of the built environment from a multi-disciplinary perspective. It draws on experts who can bring emerging issues of international importance to the English-speaking community, and it has published high-profile academics and emerging voices from multiple countries, including notable international figures such as Noam Chomsky and Kenneth Frampton. By linking its publications with a range of research programmes and conferences it further raises awareness of the social importance of architecture. The founder and Principal Editor of the </w:t>
      </w:r>
      <w:proofErr w:type="spellStart"/>
      <w:r w:rsidRPr="00A10E3A">
        <w:rPr>
          <w:rFonts w:asciiTheme="minorHAnsi" w:hAnsiTheme="minorHAnsi"/>
          <w:sz w:val="22"/>
          <w:szCs w:val="22"/>
        </w:rPr>
        <w:t>Architecture_MPS</w:t>
      </w:r>
      <w:proofErr w:type="spellEnd"/>
      <w:r w:rsidRPr="00A10E3A">
        <w:rPr>
          <w:rFonts w:asciiTheme="minorHAnsi" w:hAnsiTheme="minorHAnsi"/>
          <w:sz w:val="22"/>
          <w:szCs w:val="22"/>
        </w:rPr>
        <w:t xml:space="preserve"> journal is Dr Graham Cairns, an author and academic currently at Columbia University, New York. He is also director of the journal's non-profit research group AMPS C.I.O. The Academic Editor for the </w:t>
      </w:r>
      <w:proofErr w:type="spellStart"/>
      <w:r w:rsidRPr="00A10E3A">
        <w:rPr>
          <w:rFonts w:asciiTheme="minorHAnsi" w:hAnsiTheme="minorHAnsi"/>
          <w:sz w:val="22"/>
          <w:szCs w:val="22"/>
        </w:rPr>
        <w:t>Architecture_MPS</w:t>
      </w:r>
      <w:proofErr w:type="spellEnd"/>
      <w:r w:rsidRPr="00A10E3A">
        <w:rPr>
          <w:rFonts w:asciiTheme="minorHAnsi" w:hAnsiTheme="minorHAnsi"/>
          <w:sz w:val="22"/>
          <w:szCs w:val="22"/>
        </w:rPr>
        <w:t xml:space="preserve"> journal is Professor Murray Fraser of the Bartlett School of Architecture, who is also Vice-Dean of Research for UCL's Bartlett Faculty of the Built Environment.</w:t>
      </w:r>
    </w:p>
    <w:p w:rsidR="005A413C" w:rsidRDefault="00A10E3A" w:rsidP="005A413C">
      <w:pPr>
        <w:pStyle w:val="p"/>
        <w:rPr>
          <w:rFonts w:asciiTheme="minorHAnsi" w:hAnsiTheme="minorHAnsi"/>
          <w:sz w:val="22"/>
          <w:szCs w:val="22"/>
        </w:rPr>
      </w:pPr>
      <w:r>
        <w:rPr>
          <w:rFonts w:asciiTheme="minorHAnsi" w:hAnsiTheme="minorHAnsi"/>
          <w:sz w:val="22"/>
          <w:szCs w:val="22"/>
        </w:rPr>
        <w:t xml:space="preserve"> </w:t>
      </w:r>
      <w:r w:rsidR="007829BC">
        <w:rPr>
          <w:rFonts w:asciiTheme="minorHAnsi" w:hAnsiTheme="minorHAnsi"/>
          <w:sz w:val="22"/>
          <w:szCs w:val="22"/>
        </w:rPr>
        <w:t xml:space="preserve">The Press also offers a hosted journals service. </w:t>
      </w:r>
    </w:p>
    <w:p w:rsidR="007829BC" w:rsidRPr="007829BC" w:rsidRDefault="007829BC" w:rsidP="007829BC">
      <w:pPr>
        <w:pStyle w:val="Heading2"/>
        <w:rPr>
          <w:rFonts w:asciiTheme="minorHAnsi" w:hAnsiTheme="minorHAnsi"/>
          <w:color w:val="0F243E" w:themeColor="text2" w:themeShade="80"/>
          <w:sz w:val="22"/>
          <w:szCs w:val="22"/>
        </w:rPr>
      </w:pPr>
      <w:r w:rsidRPr="007829BC">
        <w:rPr>
          <w:rFonts w:asciiTheme="minorHAnsi" w:hAnsiTheme="minorHAnsi"/>
          <w:color w:val="0F243E" w:themeColor="text2" w:themeShade="80"/>
          <w:sz w:val="22"/>
          <w:szCs w:val="22"/>
        </w:rPr>
        <w:t>Journals hosting service</w:t>
      </w:r>
    </w:p>
    <w:p w:rsidR="007829BC" w:rsidRPr="007829BC" w:rsidRDefault="007829BC" w:rsidP="007829BC">
      <w:pPr>
        <w:pStyle w:val="p"/>
        <w:rPr>
          <w:rFonts w:asciiTheme="minorHAnsi" w:hAnsiTheme="minorHAnsi"/>
          <w:sz w:val="22"/>
          <w:szCs w:val="22"/>
        </w:rPr>
      </w:pPr>
      <w:r w:rsidRPr="007829BC">
        <w:rPr>
          <w:rFonts w:asciiTheme="minorHAnsi" w:hAnsiTheme="minorHAnsi"/>
          <w:sz w:val="22"/>
          <w:szCs w:val="22"/>
        </w:rPr>
        <w:t>UCL Press offers the OJS hosting service for UCL students and staff to produce and manage their own Open Access journals. Using Open Journal Systems software, journal articles are stored in UCL Discovery, while OJS provides the visible presentation layer of the journal. This service is provided free of charge by UCL Press.</w:t>
      </w:r>
    </w:p>
    <w:p w:rsidR="007829BC" w:rsidRPr="007829BC" w:rsidRDefault="007829BC" w:rsidP="007829BC">
      <w:pPr>
        <w:pStyle w:val="Heading3"/>
        <w:rPr>
          <w:rFonts w:asciiTheme="minorHAnsi" w:hAnsiTheme="minorHAnsi"/>
          <w:color w:val="0F243E" w:themeColor="text2" w:themeShade="80"/>
          <w:sz w:val="22"/>
          <w:szCs w:val="22"/>
        </w:rPr>
      </w:pPr>
      <w:r w:rsidRPr="007829BC">
        <w:rPr>
          <w:rFonts w:asciiTheme="minorHAnsi" w:hAnsiTheme="minorHAnsi"/>
          <w:color w:val="0F243E" w:themeColor="text2" w:themeShade="80"/>
          <w:sz w:val="22"/>
          <w:szCs w:val="22"/>
        </w:rPr>
        <w:t>Journals currently hosted</w:t>
      </w:r>
    </w:p>
    <w:p w:rsidR="007829BC" w:rsidRPr="007829BC" w:rsidRDefault="007829BC" w:rsidP="00A25E61">
      <w:pPr>
        <w:numPr>
          <w:ilvl w:val="0"/>
          <w:numId w:val="9"/>
        </w:numPr>
        <w:spacing w:before="100" w:beforeAutospacing="1" w:after="100" w:afterAutospacing="1" w:line="240" w:lineRule="auto"/>
        <w:rPr>
          <w:rFonts w:asciiTheme="minorHAnsi" w:hAnsiTheme="minorHAnsi"/>
          <w:sz w:val="22"/>
          <w:szCs w:val="22"/>
        </w:rPr>
      </w:pPr>
      <w:proofErr w:type="spellStart"/>
      <w:r w:rsidRPr="007829BC">
        <w:rPr>
          <w:rFonts w:asciiTheme="minorHAnsi" w:hAnsiTheme="minorHAnsi"/>
          <w:sz w:val="22"/>
          <w:szCs w:val="22"/>
        </w:rPr>
        <w:t>Slovo</w:t>
      </w:r>
      <w:proofErr w:type="spellEnd"/>
    </w:p>
    <w:p w:rsidR="007829BC" w:rsidRPr="007829BC" w:rsidRDefault="007829BC" w:rsidP="00A25E61">
      <w:pPr>
        <w:numPr>
          <w:ilvl w:val="0"/>
          <w:numId w:val="9"/>
        </w:numPr>
        <w:spacing w:before="100" w:beforeAutospacing="1" w:after="100" w:afterAutospacing="1" w:line="240" w:lineRule="auto"/>
        <w:rPr>
          <w:rFonts w:asciiTheme="minorHAnsi" w:hAnsiTheme="minorHAnsi"/>
          <w:sz w:val="22"/>
          <w:szCs w:val="22"/>
        </w:rPr>
      </w:pPr>
      <w:proofErr w:type="spellStart"/>
      <w:r w:rsidRPr="007829BC">
        <w:rPr>
          <w:rFonts w:asciiTheme="minorHAnsi" w:hAnsiTheme="minorHAnsi"/>
          <w:sz w:val="22"/>
          <w:szCs w:val="22"/>
        </w:rPr>
        <w:t>Tropos</w:t>
      </w:r>
      <w:proofErr w:type="spellEnd"/>
    </w:p>
    <w:p w:rsidR="007829BC" w:rsidRPr="007829BC" w:rsidRDefault="007829BC" w:rsidP="00A25E61">
      <w:pPr>
        <w:numPr>
          <w:ilvl w:val="0"/>
          <w:numId w:val="9"/>
        </w:numPr>
        <w:spacing w:before="100" w:beforeAutospacing="1" w:after="100" w:afterAutospacing="1" w:line="240" w:lineRule="auto"/>
        <w:rPr>
          <w:rFonts w:asciiTheme="minorHAnsi" w:hAnsiTheme="minorHAnsi"/>
          <w:sz w:val="22"/>
          <w:szCs w:val="22"/>
        </w:rPr>
      </w:pPr>
      <w:r w:rsidRPr="007829BC">
        <w:rPr>
          <w:rFonts w:asciiTheme="minorHAnsi" w:hAnsiTheme="minorHAnsi"/>
          <w:sz w:val="22"/>
          <w:szCs w:val="22"/>
        </w:rPr>
        <w:t>The Journal of Bentham Studies</w:t>
      </w:r>
    </w:p>
    <w:p w:rsidR="007829BC" w:rsidRPr="007829BC" w:rsidRDefault="007829BC" w:rsidP="00A25E61">
      <w:pPr>
        <w:numPr>
          <w:ilvl w:val="0"/>
          <w:numId w:val="9"/>
        </w:numPr>
        <w:spacing w:before="100" w:beforeAutospacing="1" w:after="100" w:afterAutospacing="1" w:line="240" w:lineRule="auto"/>
        <w:rPr>
          <w:rFonts w:asciiTheme="minorHAnsi" w:hAnsiTheme="minorHAnsi"/>
          <w:sz w:val="22"/>
          <w:szCs w:val="22"/>
        </w:rPr>
      </w:pPr>
      <w:r w:rsidRPr="007829BC">
        <w:rPr>
          <w:rFonts w:asciiTheme="minorHAnsi" w:hAnsiTheme="minorHAnsi"/>
          <w:sz w:val="22"/>
          <w:szCs w:val="22"/>
        </w:rPr>
        <w:t>Think Pieces: A Journal of the Arts, Humanities, and Social Sciences</w:t>
      </w:r>
    </w:p>
    <w:p w:rsidR="007829BC" w:rsidRDefault="007829BC" w:rsidP="00A25E61">
      <w:pPr>
        <w:numPr>
          <w:ilvl w:val="0"/>
          <w:numId w:val="9"/>
        </w:numPr>
        <w:spacing w:before="100" w:beforeAutospacing="1" w:after="100" w:afterAutospacing="1" w:line="240" w:lineRule="auto"/>
        <w:rPr>
          <w:rFonts w:asciiTheme="minorHAnsi" w:hAnsiTheme="minorHAnsi"/>
          <w:sz w:val="22"/>
          <w:szCs w:val="22"/>
        </w:rPr>
      </w:pPr>
      <w:r w:rsidRPr="007829BC">
        <w:rPr>
          <w:rFonts w:asciiTheme="minorHAnsi" w:hAnsiTheme="minorHAnsi"/>
          <w:sz w:val="22"/>
          <w:szCs w:val="22"/>
        </w:rPr>
        <w:t>UCL Journal of Law and Jurisprudence</w:t>
      </w:r>
    </w:p>
    <w:p w:rsidR="007829BC" w:rsidRPr="007829BC" w:rsidRDefault="007829BC" w:rsidP="007829BC">
      <w:pPr>
        <w:spacing w:before="100" w:beforeAutospacing="1" w:after="100" w:afterAutospacing="1" w:line="240" w:lineRule="auto"/>
        <w:rPr>
          <w:rFonts w:asciiTheme="minorHAnsi" w:hAnsiTheme="minorHAnsi"/>
          <w:sz w:val="22"/>
          <w:szCs w:val="22"/>
        </w:rPr>
      </w:pPr>
      <w:r>
        <w:rPr>
          <w:rFonts w:asciiTheme="minorHAnsi" w:hAnsiTheme="minorHAnsi"/>
          <w:sz w:val="22"/>
          <w:szCs w:val="22"/>
        </w:rPr>
        <w:t xml:space="preserve">The Press believes that the Hosted Journals service has great potential to support research-based teaching and learning in the Connected Curriculum by offering students the opportunity to publish and to be involved in the publishing process. </w:t>
      </w:r>
    </w:p>
    <w:p w:rsidR="007829BC" w:rsidRPr="007829BC" w:rsidRDefault="007829BC" w:rsidP="005A413C">
      <w:pPr>
        <w:pStyle w:val="p"/>
        <w:rPr>
          <w:rFonts w:asciiTheme="minorHAnsi" w:hAnsiTheme="minorHAnsi"/>
          <w:b/>
          <w:bCs/>
          <w:sz w:val="22"/>
          <w:szCs w:val="22"/>
        </w:rPr>
      </w:pPr>
      <w:r>
        <w:rPr>
          <w:rFonts w:asciiTheme="minorHAnsi" w:hAnsiTheme="minorHAnsi"/>
          <w:b/>
          <w:bCs/>
          <w:sz w:val="22"/>
          <w:szCs w:val="22"/>
        </w:rPr>
        <w:t>The Committee is invited to consider how their Schools, Faculties and Departments could make use of the Hosted Journals service with their students.</w:t>
      </w:r>
    </w:p>
    <w:p w:rsidR="004E4DAA" w:rsidRDefault="004E4DAA" w:rsidP="004E4DAA">
      <w:pPr>
        <w:spacing w:line="240" w:lineRule="auto"/>
        <w:rPr>
          <w:rFonts w:asciiTheme="minorHAnsi" w:hAnsiTheme="minorHAnsi"/>
          <w:sz w:val="22"/>
          <w:szCs w:val="22"/>
        </w:rPr>
      </w:pPr>
    </w:p>
    <w:p w:rsidR="003718F1" w:rsidRDefault="003718F1" w:rsidP="00A25E61">
      <w:pPr>
        <w:pStyle w:val="ListParagraph"/>
        <w:numPr>
          <w:ilvl w:val="0"/>
          <w:numId w:val="7"/>
        </w:numPr>
        <w:spacing w:line="240" w:lineRule="auto"/>
        <w:rPr>
          <w:rFonts w:asciiTheme="minorHAnsi" w:hAnsiTheme="minorHAnsi"/>
          <w:b/>
          <w:bCs/>
          <w:sz w:val="22"/>
          <w:szCs w:val="22"/>
        </w:rPr>
      </w:pPr>
      <w:r>
        <w:rPr>
          <w:rFonts w:asciiTheme="minorHAnsi" w:hAnsiTheme="minorHAnsi"/>
          <w:b/>
          <w:bCs/>
          <w:sz w:val="22"/>
          <w:szCs w:val="22"/>
        </w:rPr>
        <w:t>UCL Institute of Education</w:t>
      </w:r>
    </w:p>
    <w:p w:rsidR="00125E4C" w:rsidRDefault="007829BC" w:rsidP="00125E4C">
      <w:pPr>
        <w:spacing w:line="240" w:lineRule="auto"/>
        <w:rPr>
          <w:rFonts w:asciiTheme="minorHAnsi" w:hAnsiTheme="minorHAnsi"/>
          <w:sz w:val="22"/>
          <w:szCs w:val="22"/>
        </w:rPr>
      </w:pPr>
      <w:r>
        <w:rPr>
          <w:rFonts w:asciiTheme="minorHAnsi" w:hAnsiTheme="minorHAnsi"/>
          <w:sz w:val="22"/>
          <w:szCs w:val="22"/>
        </w:rPr>
        <w:t>Following the merger of the Institute of Education into UCL in Decemb</w:t>
      </w:r>
      <w:r w:rsidR="004646A4">
        <w:rPr>
          <w:rFonts w:asciiTheme="minorHAnsi" w:hAnsiTheme="minorHAnsi"/>
          <w:sz w:val="22"/>
          <w:szCs w:val="22"/>
        </w:rPr>
        <w:t xml:space="preserve">er 2014, UCL Library Services  has established a high-level strategic </w:t>
      </w:r>
      <w:proofErr w:type="spellStart"/>
      <w:r w:rsidR="004646A4">
        <w:rPr>
          <w:rFonts w:asciiTheme="minorHAnsi" w:hAnsiTheme="minorHAnsi"/>
          <w:sz w:val="22"/>
          <w:szCs w:val="22"/>
        </w:rPr>
        <w:t>workstream</w:t>
      </w:r>
      <w:proofErr w:type="spellEnd"/>
      <w:r w:rsidR="004646A4">
        <w:rPr>
          <w:rFonts w:asciiTheme="minorHAnsi" w:hAnsiTheme="minorHAnsi"/>
          <w:sz w:val="22"/>
          <w:szCs w:val="22"/>
        </w:rPr>
        <w:t xml:space="preserve"> to merge the </w:t>
      </w:r>
      <w:proofErr w:type="spellStart"/>
      <w:r w:rsidR="004646A4">
        <w:rPr>
          <w:rFonts w:asciiTheme="minorHAnsi" w:hAnsiTheme="minorHAnsi"/>
          <w:sz w:val="22"/>
          <w:szCs w:val="22"/>
        </w:rPr>
        <w:t>Newsam</w:t>
      </w:r>
      <w:proofErr w:type="spellEnd"/>
      <w:r w:rsidR="004646A4">
        <w:rPr>
          <w:rFonts w:asciiTheme="minorHAnsi" w:hAnsiTheme="minorHAnsi"/>
          <w:sz w:val="22"/>
          <w:szCs w:val="22"/>
        </w:rPr>
        <w:t xml:space="preserve"> Library and Archive in the IOE into UCL Library Services. The following working groups have been established:</w:t>
      </w:r>
    </w:p>
    <w:p w:rsidR="00991DBD" w:rsidRPr="00991DBD" w:rsidRDefault="00991DBD" w:rsidP="00991DBD">
      <w:pPr>
        <w:spacing w:line="240" w:lineRule="auto"/>
        <w:rPr>
          <w:rFonts w:asciiTheme="minorHAnsi" w:hAnsiTheme="minorHAnsi"/>
          <w:sz w:val="22"/>
          <w:szCs w:val="22"/>
        </w:rPr>
      </w:pPr>
      <w:r w:rsidRPr="00991DBD">
        <w:rPr>
          <w:rFonts w:asciiTheme="minorHAnsi" w:hAnsiTheme="minorHAnsi"/>
          <w:sz w:val="22"/>
          <w:szCs w:val="22"/>
        </w:rPr>
        <w:tab/>
      </w:r>
      <w:r w:rsidRPr="00991DBD">
        <w:rPr>
          <w:rFonts w:asciiTheme="minorHAnsi" w:hAnsiTheme="minorHAnsi"/>
          <w:sz w:val="22"/>
          <w:szCs w:val="22"/>
        </w:rPr>
        <w:tab/>
      </w:r>
    </w:p>
    <w:p w:rsidR="00991DBD" w:rsidRPr="00991DBD" w:rsidRDefault="00991DBD" w:rsidP="00A25E61">
      <w:pPr>
        <w:pStyle w:val="ListParagraph"/>
        <w:numPr>
          <w:ilvl w:val="0"/>
          <w:numId w:val="10"/>
        </w:numPr>
        <w:spacing w:line="240" w:lineRule="auto"/>
        <w:rPr>
          <w:rFonts w:asciiTheme="minorHAnsi" w:hAnsiTheme="minorHAnsi"/>
          <w:sz w:val="22"/>
          <w:szCs w:val="22"/>
        </w:rPr>
      </w:pPr>
      <w:r w:rsidRPr="00991DBD">
        <w:rPr>
          <w:rFonts w:asciiTheme="minorHAnsi" w:hAnsiTheme="minorHAnsi"/>
          <w:sz w:val="22"/>
          <w:szCs w:val="22"/>
        </w:rPr>
        <w:t>User/Reader Services Group</w:t>
      </w:r>
    </w:p>
    <w:p w:rsidR="00991DBD" w:rsidRPr="00991DBD" w:rsidRDefault="00991DBD" w:rsidP="00A25E61">
      <w:pPr>
        <w:pStyle w:val="ListParagraph"/>
        <w:numPr>
          <w:ilvl w:val="0"/>
          <w:numId w:val="10"/>
        </w:numPr>
        <w:spacing w:line="240" w:lineRule="auto"/>
        <w:rPr>
          <w:rFonts w:asciiTheme="minorHAnsi" w:hAnsiTheme="minorHAnsi"/>
          <w:sz w:val="22"/>
          <w:szCs w:val="22"/>
        </w:rPr>
      </w:pPr>
      <w:r w:rsidRPr="00991DBD">
        <w:rPr>
          <w:rFonts w:asciiTheme="minorHAnsi" w:hAnsiTheme="minorHAnsi"/>
          <w:sz w:val="22"/>
          <w:szCs w:val="22"/>
        </w:rPr>
        <w:t>Technical/IT Services Group</w:t>
      </w:r>
    </w:p>
    <w:p w:rsidR="00991DBD" w:rsidRPr="00991DBD" w:rsidRDefault="00991DBD" w:rsidP="00A25E61">
      <w:pPr>
        <w:pStyle w:val="ListParagraph"/>
        <w:numPr>
          <w:ilvl w:val="0"/>
          <w:numId w:val="10"/>
        </w:numPr>
        <w:spacing w:line="240" w:lineRule="auto"/>
        <w:rPr>
          <w:rFonts w:asciiTheme="minorHAnsi" w:hAnsiTheme="minorHAnsi"/>
          <w:sz w:val="22"/>
          <w:szCs w:val="22"/>
        </w:rPr>
      </w:pPr>
      <w:r w:rsidRPr="00991DBD">
        <w:rPr>
          <w:rFonts w:asciiTheme="minorHAnsi" w:hAnsiTheme="minorHAnsi"/>
          <w:sz w:val="22"/>
          <w:szCs w:val="22"/>
        </w:rPr>
        <w:t xml:space="preserve">Bibliographic Services Group </w:t>
      </w:r>
    </w:p>
    <w:p w:rsidR="00991DBD" w:rsidRPr="00991DBD" w:rsidRDefault="00991DBD" w:rsidP="00A25E61">
      <w:pPr>
        <w:pStyle w:val="ListParagraph"/>
        <w:numPr>
          <w:ilvl w:val="0"/>
          <w:numId w:val="10"/>
        </w:numPr>
        <w:spacing w:line="240" w:lineRule="auto"/>
        <w:rPr>
          <w:rFonts w:asciiTheme="minorHAnsi" w:hAnsiTheme="minorHAnsi"/>
          <w:sz w:val="22"/>
          <w:szCs w:val="22"/>
        </w:rPr>
      </w:pPr>
      <w:r w:rsidRPr="00991DBD">
        <w:rPr>
          <w:rFonts w:asciiTheme="minorHAnsi" w:hAnsiTheme="minorHAnsi"/>
          <w:sz w:val="22"/>
          <w:szCs w:val="22"/>
        </w:rPr>
        <w:t>Archives, Special Collections and Records Group</w:t>
      </w:r>
    </w:p>
    <w:p w:rsidR="00991DBD" w:rsidRPr="00991DBD" w:rsidRDefault="00991DBD" w:rsidP="00A25E61">
      <w:pPr>
        <w:pStyle w:val="ListParagraph"/>
        <w:numPr>
          <w:ilvl w:val="0"/>
          <w:numId w:val="10"/>
        </w:numPr>
        <w:spacing w:line="240" w:lineRule="auto"/>
        <w:rPr>
          <w:rFonts w:asciiTheme="minorHAnsi" w:hAnsiTheme="minorHAnsi"/>
          <w:sz w:val="22"/>
          <w:szCs w:val="22"/>
        </w:rPr>
      </w:pPr>
      <w:r w:rsidRPr="00991DBD">
        <w:rPr>
          <w:rFonts w:asciiTheme="minorHAnsi" w:hAnsiTheme="minorHAnsi"/>
          <w:sz w:val="22"/>
          <w:szCs w:val="22"/>
        </w:rPr>
        <w:t>Academic Support Group</w:t>
      </w:r>
    </w:p>
    <w:p w:rsidR="00991DBD" w:rsidRPr="00991DBD" w:rsidRDefault="00991DBD" w:rsidP="00A25E61">
      <w:pPr>
        <w:pStyle w:val="ListParagraph"/>
        <w:numPr>
          <w:ilvl w:val="0"/>
          <w:numId w:val="10"/>
        </w:numPr>
        <w:spacing w:line="240" w:lineRule="auto"/>
        <w:rPr>
          <w:rFonts w:asciiTheme="minorHAnsi" w:hAnsiTheme="minorHAnsi"/>
          <w:sz w:val="22"/>
          <w:szCs w:val="22"/>
        </w:rPr>
      </w:pPr>
      <w:r w:rsidRPr="00991DBD">
        <w:rPr>
          <w:rFonts w:asciiTheme="minorHAnsi" w:hAnsiTheme="minorHAnsi"/>
          <w:sz w:val="22"/>
          <w:szCs w:val="22"/>
        </w:rPr>
        <w:t>Strategy/ Planning Group</w:t>
      </w:r>
    </w:p>
    <w:p w:rsidR="00991DBD" w:rsidRPr="00991DBD" w:rsidRDefault="00991DBD" w:rsidP="00A25E61">
      <w:pPr>
        <w:pStyle w:val="ListParagraph"/>
        <w:numPr>
          <w:ilvl w:val="0"/>
          <w:numId w:val="10"/>
        </w:numPr>
        <w:spacing w:line="240" w:lineRule="auto"/>
        <w:rPr>
          <w:rFonts w:asciiTheme="minorHAnsi" w:hAnsiTheme="minorHAnsi"/>
          <w:sz w:val="22"/>
          <w:szCs w:val="22"/>
        </w:rPr>
      </w:pPr>
      <w:r w:rsidRPr="00991DBD">
        <w:rPr>
          <w:rFonts w:asciiTheme="minorHAnsi" w:hAnsiTheme="minorHAnsi"/>
          <w:sz w:val="22"/>
          <w:szCs w:val="22"/>
        </w:rPr>
        <w:t>Space Management / Health and Safety Group</w:t>
      </w:r>
    </w:p>
    <w:p w:rsidR="00991DBD" w:rsidRDefault="00991DBD" w:rsidP="00A25E61">
      <w:pPr>
        <w:pStyle w:val="ListParagraph"/>
        <w:numPr>
          <w:ilvl w:val="0"/>
          <w:numId w:val="10"/>
        </w:numPr>
        <w:spacing w:line="240" w:lineRule="auto"/>
        <w:rPr>
          <w:rFonts w:asciiTheme="minorHAnsi" w:hAnsiTheme="minorHAnsi"/>
          <w:sz w:val="22"/>
          <w:szCs w:val="22"/>
        </w:rPr>
      </w:pPr>
      <w:r w:rsidRPr="00991DBD">
        <w:rPr>
          <w:rFonts w:asciiTheme="minorHAnsi" w:hAnsiTheme="minorHAnsi"/>
          <w:sz w:val="22"/>
          <w:szCs w:val="22"/>
        </w:rPr>
        <w:t>Research Support Group</w:t>
      </w:r>
    </w:p>
    <w:p w:rsidR="004646A4" w:rsidRDefault="00991DBD" w:rsidP="00991DBD">
      <w:pPr>
        <w:spacing w:line="240" w:lineRule="auto"/>
        <w:rPr>
          <w:rFonts w:asciiTheme="minorHAnsi" w:hAnsiTheme="minorHAnsi"/>
          <w:sz w:val="22"/>
          <w:szCs w:val="22"/>
        </w:rPr>
      </w:pPr>
      <w:r>
        <w:rPr>
          <w:rFonts w:asciiTheme="minorHAnsi" w:hAnsiTheme="minorHAnsi"/>
          <w:sz w:val="22"/>
          <w:szCs w:val="22"/>
        </w:rPr>
        <w:lastRenderedPageBreak/>
        <w:t xml:space="preserve">With funding from the Merger Operations Group, Rodney Amis has been appointed as a fixed term,  part-time co-ordinator  for the work of the </w:t>
      </w:r>
      <w:r w:rsidR="00A25E61">
        <w:rPr>
          <w:rFonts w:asciiTheme="minorHAnsi" w:hAnsiTheme="minorHAnsi"/>
          <w:sz w:val="22"/>
          <w:szCs w:val="22"/>
        </w:rPr>
        <w:t xml:space="preserve">libraries’ joint work. The output from the discussions will be a detailed Report which will serve as the blueprint for full integration of the </w:t>
      </w:r>
      <w:proofErr w:type="spellStart"/>
      <w:r w:rsidR="00A25E61">
        <w:rPr>
          <w:rFonts w:asciiTheme="minorHAnsi" w:hAnsiTheme="minorHAnsi"/>
          <w:sz w:val="22"/>
          <w:szCs w:val="22"/>
        </w:rPr>
        <w:t>Newsam</w:t>
      </w:r>
      <w:proofErr w:type="spellEnd"/>
      <w:r w:rsidR="00A25E61">
        <w:rPr>
          <w:rFonts w:asciiTheme="minorHAnsi" w:hAnsiTheme="minorHAnsi"/>
          <w:sz w:val="22"/>
          <w:szCs w:val="22"/>
        </w:rPr>
        <w:t xml:space="preserve"> Library and Archives into UCL Library Services. This Report will be ready in Summer 2015.</w:t>
      </w:r>
    </w:p>
    <w:p w:rsidR="00A25E61" w:rsidRDefault="00A25E61" w:rsidP="00991DBD">
      <w:pPr>
        <w:spacing w:line="240" w:lineRule="auto"/>
        <w:rPr>
          <w:rFonts w:asciiTheme="minorHAnsi" w:hAnsiTheme="minorHAnsi"/>
          <w:sz w:val="22"/>
          <w:szCs w:val="22"/>
        </w:rPr>
      </w:pPr>
    </w:p>
    <w:p w:rsidR="00A25E61" w:rsidRDefault="00A25E61" w:rsidP="00991DBD">
      <w:pPr>
        <w:spacing w:line="240" w:lineRule="auto"/>
        <w:rPr>
          <w:rFonts w:asciiTheme="minorHAnsi" w:hAnsiTheme="minorHAnsi"/>
          <w:sz w:val="22"/>
          <w:szCs w:val="22"/>
        </w:rPr>
      </w:pPr>
    </w:p>
    <w:p w:rsidR="00A25E61" w:rsidRDefault="00A25E61" w:rsidP="00991DBD">
      <w:pPr>
        <w:spacing w:line="240" w:lineRule="auto"/>
        <w:rPr>
          <w:rFonts w:asciiTheme="minorHAnsi" w:hAnsiTheme="minorHAnsi"/>
          <w:sz w:val="22"/>
          <w:szCs w:val="22"/>
        </w:rPr>
      </w:pPr>
      <w:r>
        <w:rPr>
          <w:rFonts w:asciiTheme="minorHAnsi" w:hAnsiTheme="minorHAnsi"/>
          <w:sz w:val="22"/>
          <w:szCs w:val="22"/>
        </w:rPr>
        <w:t>Paul Ayris</w:t>
      </w:r>
    </w:p>
    <w:p w:rsidR="00A25E61" w:rsidRDefault="00A25E61" w:rsidP="00991DBD">
      <w:pPr>
        <w:spacing w:line="240" w:lineRule="auto"/>
        <w:rPr>
          <w:rFonts w:asciiTheme="minorHAnsi" w:hAnsiTheme="minorHAnsi"/>
          <w:sz w:val="22"/>
          <w:szCs w:val="22"/>
        </w:rPr>
      </w:pPr>
      <w:r>
        <w:rPr>
          <w:rFonts w:asciiTheme="minorHAnsi" w:hAnsiTheme="minorHAnsi"/>
          <w:sz w:val="22"/>
          <w:szCs w:val="22"/>
        </w:rPr>
        <w:t>Director of Library Services</w:t>
      </w:r>
    </w:p>
    <w:p w:rsidR="00A25E61" w:rsidRPr="007829BC" w:rsidRDefault="00A25E61" w:rsidP="00991DBD">
      <w:pPr>
        <w:spacing w:line="240" w:lineRule="auto"/>
        <w:rPr>
          <w:rFonts w:asciiTheme="minorHAnsi" w:hAnsiTheme="minorHAnsi"/>
          <w:sz w:val="22"/>
          <w:szCs w:val="22"/>
        </w:rPr>
      </w:pPr>
      <w:r>
        <w:rPr>
          <w:rFonts w:asciiTheme="minorHAnsi" w:hAnsiTheme="minorHAnsi"/>
          <w:sz w:val="22"/>
          <w:szCs w:val="22"/>
        </w:rPr>
        <w:t>27 May 2015</w:t>
      </w:r>
    </w:p>
    <w:p w:rsidR="007829BC" w:rsidRPr="00125E4C" w:rsidRDefault="007829BC" w:rsidP="00125E4C">
      <w:pPr>
        <w:spacing w:line="240" w:lineRule="auto"/>
        <w:rPr>
          <w:rFonts w:asciiTheme="minorHAnsi" w:hAnsiTheme="minorHAnsi"/>
          <w:b/>
          <w:bCs/>
          <w:sz w:val="22"/>
          <w:szCs w:val="22"/>
        </w:rPr>
      </w:pPr>
      <w:bookmarkStart w:id="0" w:name="_GoBack"/>
      <w:bookmarkEnd w:id="0"/>
    </w:p>
    <w:sectPr w:rsidR="007829BC" w:rsidRPr="00125E4C" w:rsidSect="006C59B9">
      <w:footerReference w:type="default" r:id="rId16"/>
      <w:footerReference w:type="first" r:id="rId17"/>
      <w:type w:val="continuous"/>
      <w:pgSz w:w="11909" w:h="16834" w:code="9"/>
      <w:pgMar w:top="1440" w:right="1800"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97" w:rsidRDefault="00555297">
      <w:r>
        <w:separator/>
      </w:r>
    </w:p>
  </w:endnote>
  <w:endnote w:type="continuationSeparator" w:id="0">
    <w:p w:rsidR="00555297" w:rsidRDefault="005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28357"/>
      <w:docPartObj>
        <w:docPartGallery w:val="Page Numbers (Bottom of Page)"/>
        <w:docPartUnique/>
      </w:docPartObj>
    </w:sdtPr>
    <w:sdtEndPr>
      <w:rPr>
        <w:noProof/>
      </w:rPr>
    </w:sdtEndPr>
    <w:sdtContent>
      <w:p w:rsidR="00555297" w:rsidRDefault="00555297">
        <w:pPr>
          <w:pStyle w:val="Footer"/>
          <w:jc w:val="center"/>
        </w:pPr>
        <w:r>
          <w:fldChar w:fldCharType="begin"/>
        </w:r>
        <w:r>
          <w:instrText xml:space="preserve"> PAGE   \* MERGEFORMAT </w:instrText>
        </w:r>
        <w:r>
          <w:fldChar w:fldCharType="separate"/>
        </w:r>
        <w:r w:rsidR="004907D7">
          <w:rPr>
            <w:noProof/>
          </w:rPr>
          <w:t>12</w:t>
        </w:r>
        <w:r>
          <w:rPr>
            <w:noProof/>
          </w:rPr>
          <w:fldChar w:fldCharType="end"/>
        </w:r>
      </w:p>
    </w:sdtContent>
  </w:sdt>
  <w:p w:rsidR="00555297" w:rsidRDefault="00555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97" w:rsidRDefault="00555297"/>
  <w:tbl>
    <w:tblPr>
      <w:tblW w:w="9870" w:type="dxa"/>
      <w:tblBorders>
        <w:top w:val="single" w:sz="4" w:space="0" w:color="auto"/>
      </w:tblBorders>
      <w:tblLook w:val="01E0" w:firstRow="1" w:lastRow="1" w:firstColumn="1" w:lastColumn="1" w:noHBand="0" w:noVBand="0"/>
    </w:tblPr>
    <w:tblGrid>
      <w:gridCol w:w="4935"/>
      <w:gridCol w:w="4935"/>
    </w:tblGrid>
    <w:tr w:rsidR="00555297" w:rsidRPr="004907D7" w:rsidTr="00CF76CF">
      <w:trPr>
        <w:trHeight w:val="1595"/>
      </w:trPr>
      <w:tc>
        <w:tcPr>
          <w:tcW w:w="4935" w:type="dxa"/>
          <w:shd w:val="clear" w:color="auto" w:fill="auto"/>
        </w:tcPr>
        <w:p w:rsidR="00555297" w:rsidRPr="00CF76CF" w:rsidRDefault="00555297" w:rsidP="00A57F0E">
          <w:pPr>
            <w:pStyle w:val="Footer"/>
            <w:rPr>
              <w:i/>
              <w:iCs/>
              <w:sz w:val="4"/>
              <w:szCs w:val="4"/>
            </w:rPr>
          </w:pPr>
        </w:p>
        <w:p w:rsidR="00555297" w:rsidRPr="00CF76CF" w:rsidRDefault="00555297" w:rsidP="00AE557E">
          <w:pPr>
            <w:pStyle w:val="Footer"/>
            <w:rPr>
              <w:sz w:val="18"/>
              <w:szCs w:val="18"/>
              <w:lang w:val="fr-FR"/>
            </w:rPr>
          </w:pPr>
        </w:p>
      </w:tc>
      <w:tc>
        <w:tcPr>
          <w:tcW w:w="4935" w:type="dxa"/>
          <w:shd w:val="clear" w:color="auto" w:fill="auto"/>
        </w:tcPr>
        <w:p w:rsidR="00555297" w:rsidRPr="00CF76CF" w:rsidRDefault="00555297" w:rsidP="00CF76CF">
          <w:pPr>
            <w:spacing w:line="240" w:lineRule="auto"/>
            <w:rPr>
              <w:sz w:val="18"/>
              <w:szCs w:val="18"/>
              <w:lang w:val="fr-FR"/>
            </w:rPr>
          </w:pPr>
        </w:p>
        <w:p w:rsidR="00555297" w:rsidRPr="00CF76CF" w:rsidRDefault="00555297" w:rsidP="00CF76CF">
          <w:pPr>
            <w:spacing w:line="240" w:lineRule="auto"/>
            <w:rPr>
              <w:sz w:val="18"/>
              <w:szCs w:val="18"/>
            </w:rPr>
          </w:pPr>
          <w:r w:rsidRPr="00CF76CF">
            <w:rPr>
              <w:sz w:val="18"/>
              <w:szCs w:val="18"/>
            </w:rPr>
            <w:t>Director of UCL Library Services &amp; Copyright Officer</w:t>
          </w:r>
        </w:p>
        <w:p w:rsidR="00555297" w:rsidRPr="00CF76CF" w:rsidRDefault="00555297" w:rsidP="00CF76CF">
          <w:pPr>
            <w:spacing w:line="240" w:lineRule="auto"/>
            <w:rPr>
              <w:sz w:val="18"/>
              <w:szCs w:val="18"/>
            </w:rPr>
          </w:pPr>
          <w:r w:rsidRPr="00CF76CF">
            <w:rPr>
              <w:sz w:val="18"/>
              <w:szCs w:val="18"/>
            </w:rPr>
            <w:t>Paul Ayris, MA, PhD</w:t>
          </w:r>
        </w:p>
        <w:p w:rsidR="00555297" w:rsidRPr="00CF76CF" w:rsidRDefault="00555297" w:rsidP="00CF76CF">
          <w:pPr>
            <w:spacing w:line="240" w:lineRule="auto"/>
            <w:rPr>
              <w:sz w:val="18"/>
              <w:szCs w:val="18"/>
            </w:rPr>
          </w:pPr>
          <w:r w:rsidRPr="00CF76CF">
            <w:rPr>
              <w:sz w:val="18"/>
              <w:szCs w:val="18"/>
            </w:rPr>
            <w:t xml:space="preserve">UCL, </w:t>
          </w:r>
          <w:smartTag w:uri="urn:schemas-microsoft-com:office:smarttags" w:element="address">
            <w:smartTag w:uri="urn:schemas-microsoft-com:office:smarttags" w:element="Street">
              <w:r w:rsidRPr="00CF76CF">
                <w:rPr>
                  <w:sz w:val="18"/>
                  <w:szCs w:val="18"/>
                </w:rPr>
                <w:t>Gower Street</w:t>
              </w:r>
            </w:smartTag>
            <w:r w:rsidRPr="00CF76CF">
              <w:rPr>
                <w:sz w:val="18"/>
                <w:szCs w:val="18"/>
              </w:rPr>
              <w:t xml:space="preserve">, </w:t>
            </w:r>
            <w:smartTag w:uri="urn:schemas-microsoft-com:office:smarttags" w:element="City">
              <w:r w:rsidRPr="00CF76CF">
                <w:rPr>
                  <w:sz w:val="18"/>
                  <w:szCs w:val="18"/>
                </w:rPr>
                <w:t>London</w:t>
              </w:r>
            </w:smartTag>
            <w:r w:rsidRPr="00CF76CF">
              <w:rPr>
                <w:sz w:val="18"/>
                <w:szCs w:val="18"/>
              </w:rPr>
              <w:t xml:space="preserve">  </w:t>
            </w:r>
            <w:smartTag w:uri="urn:schemas-microsoft-com:office:smarttags" w:element="PostalCode">
              <w:r w:rsidRPr="00CF76CF">
                <w:rPr>
                  <w:sz w:val="18"/>
                  <w:szCs w:val="18"/>
                </w:rPr>
                <w:t>WC1E 6BT</w:t>
              </w:r>
            </w:smartTag>
          </w:smartTag>
        </w:p>
        <w:p w:rsidR="00555297" w:rsidRPr="00CF76CF" w:rsidRDefault="00555297" w:rsidP="00A57F0E">
          <w:pPr>
            <w:pStyle w:val="Footer"/>
            <w:rPr>
              <w:rFonts w:eastAsia="MS Mincho" w:hAnsi="MS Mincho"/>
              <w:sz w:val="18"/>
              <w:szCs w:val="18"/>
              <w:lang w:val="pt-BR"/>
            </w:rPr>
          </w:pPr>
          <w:proofErr w:type="spellStart"/>
          <w:r w:rsidRPr="00D35C0F">
            <w:rPr>
              <w:sz w:val="18"/>
              <w:szCs w:val="18"/>
              <w:lang w:val="pt-PT"/>
            </w:rPr>
            <w:t>Tel</w:t>
          </w:r>
          <w:proofErr w:type="spellEnd"/>
          <w:r w:rsidRPr="00D35C0F">
            <w:rPr>
              <w:sz w:val="18"/>
              <w:szCs w:val="18"/>
              <w:lang w:val="pt-PT"/>
            </w:rPr>
            <w:t>:</w:t>
          </w:r>
          <w:r w:rsidRPr="00D35C0F">
            <w:rPr>
              <w:rFonts w:eastAsia="MS Mincho" w:hAnsi="MS Mincho"/>
              <w:sz w:val="18"/>
              <w:szCs w:val="18"/>
              <w:lang w:val="pt-PT"/>
            </w:rPr>
            <w:t xml:space="preserve">  </w:t>
          </w:r>
          <w:r w:rsidRPr="00D35C0F">
            <w:rPr>
              <w:sz w:val="18"/>
              <w:szCs w:val="18"/>
              <w:lang w:val="pt-PT"/>
            </w:rPr>
            <w:t xml:space="preserve">+44 (0)20 </w:t>
          </w:r>
          <w:r w:rsidRPr="00CF76CF">
            <w:rPr>
              <w:sz w:val="18"/>
              <w:szCs w:val="18"/>
              <w:lang w:val="pt-BR"/>
            </w:rPr>
            <w:t>7679 7834</w:t>
          </w:r>
          <w:r w:rsidRPr="00CF76CF">
            <w:rPr>
              <w:rFonts w:eastAsia="MS Mincho" w:hAnsi="MS Mincho"/>
              <w:sz w:val="18"/>
              <w:szCs w:val="18"/>
              <w:lang w:val="pt-BR"/>
            </w:rPr>
            <w:t xml:space="preserve">    </w:t>
          </w:r>
        </w:p>
        <w:p w:rsidR="00555297" w:rsidRPr="00CF76CF" w:rsidRDefault="00555297" w:rsidP="00A57F0E">
          <w:pPr>
            <w:pStyle w:val="Footer"/>
            <w:rPr>
              <w:sz w:val="18"/>
              <w:szCs w:val="18"/>
              <w:lang w:val="pt-BR"/>
            </w:rPr>
          </w:pPr>
          <w:r w:rsidRPr="00CF76CF">
            <w:rPr>
              <w:sz w:val="18"/>
              <w:szCs w:val="18"/>
              <w:lang w:val="pt-BR"/>
            </w:rPr>
            <w:t>Fax:</w:t>
          </w:r>
          <w:r w:rsidRPr="00CF76CF">
            <w:rPr>
              <w:rFonts w:eastAsia="MS Mincho" w:hAnsi="MS Mincho"/>
              <w:sz w:val="18"/>
              <w:szCs w:val="18"/>
              <w:lang w:val="pt-BR"/>
            </w:rPr>
            <w:t xml:space="preserve">  </w:t>
          </w:r>
          <w:r w:rsidRPr="00CF76CF">
            <w:rPr>
              <w:sz w:val="18"/>
              <w:szCs w:val="18"/>
              <w:lang w:val="pt-BR"/>
            </w:rPr>
            <w:t>+44 (0)20 7679 7373</w:t>
          </w:r>
        </w:p>
        <w:p w:rsidR="00555297" w:rsidRPr="00CF76CF" w:rsidRDefault="00555297" w:rsidP="00CF76CF">
          <w:pPr>
            <w:spacing w:line="240" w:lineRule="auto"/>
            <w:rPr>
              <w:sz w:val="18"/>
              <w:szCs w:val="18"/>
              <w:lang w:val="pt-BR"/>
            </w:rPr>
          </w:pPr>
          <w:r w:rsidRPr="00CF76CF">
            <w:rPr>
              <w:sz w:val="18"/>
              <w:szCs w:val="18"/>
              <w:lang w:val="pt-BR"/>
            </w:rPr>
            <w:t>E-mail  p.ayris@ucl.ac.uk</w:t>
          </w:r>
        </w:p>
      </w:tc>
    </w:tr>
  </w:tbl>
  <w:p w:rsidR="00555297" w:rsidRPr="00A57F0E" w:rsidRDefault="00555297" w:rsidP="00C90584">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97" w:rsidRDefault="00555297">
      <w:r>
        <w:separator/>
      </w:r>
    </w:p>
  </w:footnote>
  <w:footnote w:type="continuationSeparator" w:id="0">
    <w:p w:rsidR="00555297" w:rsidRDefault="0055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8A3D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A0CB5"/>
    <w:multiLevelType w:val="hybridMultilevel"/>
    <w:tmpl w:val="8160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17A4B"/>
    <w:multiLevelType w:val="hybridMultilevel"/>
    <w:tmpl w:val="C41C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E343E"/>
    <w:multiLevelType w:val="hybridMultilevel"/>
    <w:tmpl w:val="392833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E97EBD"/>
    <w:multiLevelType w:val="hybridMultilevel"/>
    <w:tmpl w:val="BF7687E2"/>
    <w:lvl w:ilvl="0" w:tplc="992A5E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FE62EC"/>
    <w:multiLevelType w:val="hybridMultilevel"/>
    <w:tmpl w:val="3A08C458"/>
    <w:lvl w:ilvl="0" w:tplc="FC841B8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28478D"/>
    <w:multiLevelType w:val="hybridMultilevel"/>
    <w:tmpl w:val="8540853E"/>
    <w:lvl w:ilvl="0" w:tplc="E9B8E4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3A16E6"/>
    <w:multiLevelType w:val="hybridMultilevel"/>
    <w:tmpl w:val="62D62374"/>
    <w:lvl w:ilvl="0" w:tplc="BD588952">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463B3"/>
    <w:multiLevelType w:val="multilevel"/>
    <w:tmpl w:val="0A14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42A7C"/>
    <w:multiLevelType w:val="hybridMultilevel"/>
    <w:tmpl w:val="4010F212"/>
    <w:lvl w:ilvl="0" w:tplc="CBBECB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9"/>
  </w:num>
  <w:num w:numId="6">
    <w:abstractNumId w:val="4"/>
  </w:num>
  <w:num w:numId="7">
    <w:abstractNumId w:val="5"/>
  </w:num>
  <w:num w:numId="8">
    <w:abstractNumId w:val="7"/>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46"/>
    <w:rsid w:val="00014758"/>
    <w:rsid w:val="00020534"/>
    <w:rsid w:val="000531CE"/>
    <w:rsid w:val="00064FBE"/>
    <w:rsid w:val="0009470C"/>
    <w:rsid w:val="000D179B"/>
    <w:rsid w:val="000E23A9"/>
    <w:rsid w:val="000E4AF3"/>
    <w:rsid w:val="000E554A"/>
    <w:rsid w:val="00125E4C"/>
    <w:rsid w:val="001813D2"/>
    <w:rsid w:val="0018186D"/>
    <w:rsid w:val="0019453B"/>
    <w:rsid w:val="00197077"/>
    <w:rsid w:val="001A0376"/>
    <w:rsid w:val="001C2DF7"/>
    <w:rsid w:val="001F2D17"/>
    <w:rsid w:val="001F3C61"/>
    <w:rsid w:val="001F50B7"/>
    <w:rsid w:val="001F5E58"/>
    <w:rsid w:val="00212ED4"/>
    <w:rsid w:val="00243389"/>
    <w:rsid w:val="00254586"/>
    <w:rsid w:val="0026338F"/>
    <w:rsid w:val="002A173D"/>
    <w:rsid w:val="002B1FD1"/>
    <w:rsid w:val="00333C3C"/>
    <w:rsid w:val="00352027"/>
    <w:rsid w:val="00356236"/>
    <w:rsid w:val="00365537"/>
    <w:rsid w:val="003718F1"/>
    <w:rsid w:val="003721F8"/>
    <w:rsid w:val="003B443F"/>
    <w:rsid w:val="003E20B8"/>
    <w:rsid w:val="003F19AA"/>
    <w:rsid w:val="003F25AF"/>
    <w:rsid w:val="003F660C"/>
    <w:rsid w:val="00410066"/>
    <w:rsid w:val="004179DA"/>
    <w:rsid w:val="00460A29"/>
    <w:rsid w:val="004646A4"/>
    <w:rsid w:val="00465A30"/>
    <w:rsid w:val="00467CB7"/>
    <w:rsid w:val="0047220B"/>
    <w:rsid w:val="004831BB"/>
    <w:rsid w:val="004907D7"/>
    <w:rsid w:val="004A32D2"/>
    <w:rsid w:val="004A652B"/>
    <w:rsid w:val="004C0559"/>
    <w:rsid w:val="004D633C"/>
    <w:rsid w:val="004E4DAA"/>
    <w:rsid w:val="00546F42"/>
    <w:rsid w:val="00555297"/>
    <w:rsid w:val="0057005D"/>
    <w:rsid w:val="00571016"/>
    <w:rsid w:val="0057264D"/>
    <w:rsid w:val="0058255C"/>
    <w:rsid w:val="00583B3F"/>
    <w:rsid w:val="005A413C"/>
    <w:rsid w:val="005B34AD"/>
    <w:rsid w:val="005B53B8"/>
    <w:rsid w:val="005D08C7"/>
    <w:rsid w:val="005F5053"/>
    <w:rsid w:val="006008AA"/>
    <w:rsid w:val="00645272"/>
    <w:rsid w:val="006475EE"/>
    <w:rsid w:val="00662055"/>
    <w:rsid w:val="0067229B"/>
    <w:rsid w:val="006823B1"/>
    <w:rsid w:val="006A3ABB"/>
    <w:rsid w:val="006B287F"/>
    <w:rsid w:val="006C3171"/>
    <w:rsid w:val="006C50B9"/>
    <w:rsid w:val="006C59B9"/>
    <w:rsid w:val="006C5FA4"/>
    <w:rsid w:val="006C73B9"/>
    <w:rsid w:val="006D701A"/>
    <w:rsid w:val="00734663"/>
    <w:rsid w:val="00746428"/>
    <w:rsid w:val="00773F2B"/>
    <w:rsid w:val="00776F89"/>
    <w:rsid w:val="007829BC"/>
    <w:rsid w:val="00784709"/>
    <w:rsid w:val="007974E5"/>
    <w:rsid w:val="007A697C"/>
    <w:rsid w:val="007B04DE"/>
    <w:rsid w:val="007B5FA3"/>
    <w:rsid w:val="007D591B"/>
    <w:rsid w:val="008068E7"/>
    <w:rsid w:val="00820B99"/>
    <w:rsid w:val="00830DE4"/>
    <w:rsid w:val="008C5193"/>
    <w:rsid w:val="008F05F9"/>
    <w:rsid w:val="008F0AF8"/>
    <w:rsid w:val="0094741C"/>
    <w:rsid w:val="009509AE"/>
    <w:rsid w:val="00991DBD"/>
    <w:rsid w:val="009A2040"/>
    <w:rsid w:val="009F4AAA"/>
    <w:rsid w:val="00A06F32"/>
    <w:rsid w:val="00A10E3A"/>
    <w:rsid w:val="00A25E61"/>
    <w:rsid w:val="00A51C4A"/>
    <w:rsid w:val="00A57F0E"/>
    <w:rsid w:val="00A66D0C"/>
    <w:rsid w:val="00A808B4"/>
    <w:rsid w:val="00AC23F9"/>
    <w:rsid w:val="00AE1262"/>
    <w:rsid w:val="00AE3CC3"/>
    <w:rsid w:val="00AE41BA"/>
    <w:rsid w:val="00AE557E"/>
    <w:rsid w:val="00B434E0"/>
    <w:rsid w:val="00B56D19"/>
    <w:rsid w:val="00B6009B"/>
    <w:rsid w:val="00B61605"/>
    <w:rsid w:val="00B94171"/>
    <w:rsid w:val="00BB1BE4"/>
    <w:rsid w:val="00BE5922"/>
    <w:rsid w:val="00C154E2"/>
    <w:rsid w:val="00C2612A"/>
    <w:rsid w:val="00C87332"/>
    <w:rsid w:val="00C90584"/>
    <w:rsid w:val="00C90FB8"/>
    <w:rsid w:val="00C91735"/>
    <w:rsid w:val="00CF2674"/>
    <w:rsid w:val="00CF76CF"/>
    <w:rsid w:val="00D073B7"/>
    <w:rsid w:val="00D22BC4"/>
    <w:rsid w:val="00D35C0F"/>
    <w:rsid w:val="00D858CC"/>
    <w:rsid w:val="00D91944"/>
    <w:rsid w:val="00DB4B4A"/>
    <w:rsid w:val="00DE2130"/>
    <w:rsid w:val="00E13AEF"/>
    <w:rsid w:val="00E37F5F"/>
    <w:rsid w:val="00E42678"/>
    <w:rsid w:val="00E43606"/>
    <w:rsid w:val="00E43AEA"/>
    <w:rsid w:val="00E60392"/>
    <w:rsid w:val="00E74CDC"/>
    <w:rsid w:val="00E775AD"/>
    <w:rsid w:val="00E94C06"/>
    <w:rsid w:val="00EB36BC"/>
    <w:rsid w:val="00EB69A3"/>
    <w:rsid w:val="00EC1FDF"/>
    <w:rsid w:val="00EE1D0A"/>
    <w:rsid w:val="00F03430"/>
    <w:rsid w:val="00F10EAA"/>
    <w:rsid w:val="00F200D7"/>
    <w:rsid w:val="00F51EB3"/>
    <w:rsid w:val="00F62596"/>
    <w:rsid w:val="00F90CF9"/>
    <w:rsid w:val="00F97784"/>
    <w:rsid w:val="00FB0F46"/>
    <w:rsid w:val="00FB76A5"/>
    <w:rsid w:val="00FC1F1F"/>
    <w:rsid w:val="00FE6504"/>
    <w:rsid w:val="00FF1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30" w:lineRule="exact"/>
    </w:pPr>
    <w:rPr>
      <w:rFonts w:ascii="Arial" w:hAnsi="Arial"/>
      <w:szCs w:val="24"/>
      <w:lang w:eastAsia="en-GB"/>
    </w:rPr>
  </w:style>
  <w:style w:type="paragraph" w:styleId="Heading1">
    <w:name w:val="heading 1"/>
    <w:basedOn w:val="Normal"/>
    <w:next w:val="Normal"/>
    <w:qFormat/>
    <w:rsid w:val="007B5FA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5A41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A41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uiPriority w:val="39"/>
    <w:rsid w:val="00A57F0E"/>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944"/>
    <w:pPr>
      <w:ind w:left="720"/>
      <w:contextualSpacing/>
    </w:pPr>
  </w:style>
  <w:style w:type="character" w:customStyle="1" w:styleId="FooterChar">
    <w:name w:val="Footer Char"/>
    <w:basedOn w:val="DefaultParagraphFont"/>
    <w:link w:val="Footer"/>
    <w:uiPriority w:val="99"/>
    <w:rsid w:val="00830DE4"/>
    <w:rPr>
      <w:rFonts w:ascii="Arial" w:hAnsi="Arial"/>
      <w:sz w:val="16"/>
      <w:szCs w:val="24"/>
      <w:lang w:eastAsia="en-GB"/>
    </w:rPr>
  </w:style>
  <w:style w:type="paragraph" w:customStyle="1" w:styleId="Default">
    <w:name w:val="Default"/>
    <w:rsid w:val="00776F89"/>
    <w:pPr>
      <w:autoSpaceDE w:val="0"/>
      <w:autoSpaceDN w:val="0"/>
      <w:adjustRightInd w:val="0"/>
    </w:pPr>
    <w:rPr>
      <w:rFonts w:ascii="Arial" w:hAnsi="Arial" w:cs="Arial"/>
      <w:color w:val="000000"/>
      <w:sz w:val="24"/>
      <w:szCs w:val="24"/>
    </w:rPr>
  </w:style>
  <w:style w:type="paragraph" w:styleId="ListBullet">
    <w:name w:val="List Bullet"/>
    <w:basedOn w:val="Normal"/>
    <w:rsid w:val="003718F1"/>
    <w:pPr>
      <w:numPr>
        <w:numId w:val="1"/>
      </w:numPr>
      <w:contextualSpacing/>
    </w:pPr>
  </w:style>
  <w:style w:type="character" w:customStyle="1" w:styleId="Heading2Char">
    <w:name w:val="Heading 2 Char"/>
    <w:basedOn w:val="DefaultParagraphFont"/>
    <w:link w:val="Heading2"/>
    <w:semiHidden/>
    <w:rsid w:val="005A413C"/>
    <w:rPr>
      <w:rFonts w:asciiTheme="majorHAnsi" w:eastAsiaTheme="majorEastAsia" w:hAnsiTheme="majorHAnsi" w:cstheme="majorBidi"/>
      <w:b/>
      <w:bCs/>
      <w:color w:val="4F81BD" w:themeColor="accent1"/>
      <w:sz w:val="26"/>
      <w:szCs w:val="26"/>
      <w:lang w:eastAsia="en-GB"/>
    </w:rPr>
  </w:style>
  <w:style w:type="paragraph" w:customStyle="1" w:styleId="p">
    <w:name w:val="p"/>
    <w:basedOn w:val="Normal"/>
    <w:rsid w:val="005A413C"/>
    <w:pPr>
      <w:spacing w:before="100" w:beforeAutospacing="1" w:after="100" w:afterAutospacing="1" w:line="240" w:lineRule="auto"/>
    </w:pPr>
    <w:rPr>
      <w:rFonts w:ascii="Times New Roman" w:hAnsi="Times New Roman"/>
      <w:sz w:val="24"/>
      <w:lang w:eastAsia="zh-CN"/>
    </w:rPr>
  </w:style>
  <w:style w:type="paragraph" w:customStyle="1" w:styleId="clearfix">
    <w:name w:val="clearfix"/>
    <w:basedOn w:val="Normal"/>
    <w:rsid w:val="005A413C"/>
    <w:pPr>
      <w:spacing w:before="100" w:beforeAutospacing="1" w:after="100" w:afterAutospacing="1" w:line="240" w:lineRule="auto"/>
    </w:pPr>
    <w:rPr>
      <w:rFonts w:ascii="Times New Roman" w:hAnsi="Times New Roman"/>
      <w:sz w:val="24"/>
      <w:lang w:eastAsia="zh-CN"/>
    </w:rPr>
  </w:style>
  <w:style w:type="character" w:customStyle="1" w:styleId="Heading3Char">
    <w:name w:val="Heading 3 Char"/>
    <w:basedOn w:val="DefaultParagraphFont"/>
    <w:link w:val="Heading3"/>
    <w:semiHidden/>
    <w:rsid w:val="005A413C"/>
    <w:rPr>
      <w:rFonts w:asciiTheme="majorHAnsi" w:eastAsiaTheme="majorEastAsia" w:hAnsiTheme="majorHAnsi" w:cstheme="majorBidi"/>
      <w:b/>
      <w:bCs/>
      <w:color w:val="4F81BD" w:themeColor="accent1"/>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30" w:lineRule="exact"/>
    </w:pPr>
    <w:rPr>
      <w:rFonts w:ascii="Arial" w:hAnsi="Arial"/>
      <w:szCs w:val="24"/>
      <w:lang w:eastAsia="en-GB"/>
    </w:rPr>
  </w:style>
  <w:style w:type="paragraph" w:styleId="Heading1">
    <w:name w:val="heading 1"/>
    <w:basedOn w:val="Normal"/>
    <w:next w:val="Normal"/>
    <w:qFormat/>
    <w:rsid w:val="007B5FA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5A41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A41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uiPriority w:val="39"/>
    <w:rsid w:val="00A57F0E"/>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944"/>
    <w:pPr>
      <w:ind w:left="720"/>
      <w:contextualSpacing/>
    </w:pPr>
  </w:style>
  <w:style w:type="character" w:customStyle="1" w:styleId="FooterChar">
    <w:name w:val="Footer Char"/>
    <w:basedOn w:val="DefaultParagraphFont"/>
    <w:link w:val="Footer"/>
    <w:uiPriority w:val="99"/>
    <w:rsid w:val="00830DE4"/>
    <w:rPr>
      <w:rFonts w:ascii="Arial" w:hAnsi="Arial"/>
      <w:sz w:val="16"/>
      <w:szCs w:val="24"/>
      <w:lang w:eastAsia="en-GB"/>
    </w:rPr>
  </w:style>
  <w:style w:type="paragraph" w:customStyle="1" w:styleId="Default">
    <w:name w:val="Default"/>
    <w:rsid w:val="00776F89"/>
    <w:pPr>
      <w:autoSpaceDE w:val="0"/>
      <w:autoSpaceDN w:val="0"/>
      <w:adjustRightInd w:val="0"/>
    </w:pPr>
    <w:rPr>
      <w:rFonts w:ascii="Arial" w:hAnsi="Arial" w:cs="Arial"/>
      <w:color w:val="000000"/>
      <w:sz w:val="24"/>
      <w:szCs w:val="24"/>
    </w:rPr>
  </w:style>
  <w:style w:type="paragraph" w:styleId="ListBullet">
    <w:name w:val="List Bullet"/>
    <w:basedOn w:val="Normal"/>
    <w:rsid w:val="003718F1"/>
    <w:pPr>
      <w:numPr>
        <w:numId w:val="1"/>
      </w:numPr>
      <w:contextualSpacing/>
    </w:pPr>
  </w:style>
  <w:style w:type="character" w:customStyle="1" w:styleId="Heading2Char">
    <w:name w:val="Heading 2 Char"/>
    <w:basedOn w:val="DefaultParagraphFont"/>
    <w:link w:val="Heading2"/>
    <w:semiHidden/>
    <w:rsid w:val="005A413C"/>
    <w:rPr>
      <w:rFonts w:asciiTheme="majorHAnsi" w:eastAsiaTheme="majorEastAsia" w:hAnsiTheme="majorHAnsi" w:cstheme="majorBidi"/>
      <w:b/>
      <w:bCs/>
      <w:color w:val="4F81BD" w:themeColor="accent1"/>
      <w:sz w:val="26"/>
      <w:szCs w:val="26"/>
      <w:lang w:eastAsia="en-GB"/>
    </w:rPr>
  </w:style>
  <w:style w:type="paragraph" w:customStyle="1" w:styleId="p">
    <w:name w:val="p"/>
    <w:basedOn w:val="Normal"/>
    <w:rsid w:val="005A413C"/>
    <w:pPr>
      <w:spacing w:before="100" w:beforeAutospacing="1" w:after="100" w:afterAutospacing="1" w:line="240" w:lineRule="auto"/>
    </w:pPr>
    <w:rPr>
      <w:rFonts w:ascii="Times New Roman" w:hAnsi="Times New Roman"/>
      <w:sz w:val="24"/>
      <w:lang w:eastAsia="zh-CN"/>
    </w:rPr>
  </w:style>
  <w:style w:type="paragraph" w:customStyle="1" w:styleId="clearfix">
    <w:name w:val="clearfix"/>
    <w:basedOn w:val="Normal"/>
    <w:rsid w:val="005A413C"/>
    <w:pPr>
      <w:spacing w:before="100" w:beforeAutospacing="1" w:after="100" w:afterAutospacing="1" w:line="240" w:lineRule="auto"/>
    </w:pPr>
    <w:rPr>
      <w:rFonts w:ascii="Times New Roman" w:hAnsi="Times New Roman"/>
      <w:sz w:val="24"/>
      <w:lang w:eastAsia="zh-CN"/>
    </w:rPr>
  </w:style>
  <w:style w:type="character" w:customStyle="1" w:styleId="Heading3Char">
    <w:name w:val="Heading 3 Char"/>
    <w:basedOn w:val="DefaultParagraphFont"/>
    <w:link w:val="Heading3"/>
    <w:semiHidden/>
    <w:rsid w:val="005A413C"/>
    <w:rPr>
      <w:rFonts w:asciiTheme="majorHAnsi" w:eastAsiaTheme="majorEastAsia" w:hAnsiTheme="majorHAnsi" w:cstheme="majorBidi"/>
      <w:b/>
      <w:bCs/>
      <w:color w:val="4F81BD" w:themeColor="accent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384">
      <w:bodyDiv w:val="1"/>
      <w:marLeft w:val="0"/>
      <w:marRight w:val="0"/>
      <w:marTop w:val="0"/>
      <w:marBottom w:val="0"/>
      <w:divBdr>
        <w:top w:val="none" w:sz="0" w:space="0" w:color="auto"/>
        <w:left w:val="none" w:sz="0" w:space="0" w:color="auto"/>
        <w:bottom w:val="none" w:sz="0" w:space="0" w:color="auto"/>
        <w:right w:val="none" w:sz="0" w:space="0" w:color="auto"/>
      </w:divBdr>
    </w:div>
    <w:div w:id="17393906">
      <w:bodyDiv w:val="1"/>
      <w:marLeft w:val="0"/>
      <w:marRight w:val="0"/>
      <w:marTop w:val="0"/>
      <w:marBottom w:val="0"/>
      <w:divBdr>
        <w:top w:val="none" w:sz="0" w:space="0" w:color="auto"/>
        <w:left w:val="none" w:sz="0" w:space="0" w:color="auto"/>
        <w:bottom w:val="none" w:sz="0" w:space="0" w:color="auto"/>
        <w:right w:val="none" w:sz="0" w:space="0" w:color="auto"/>
      </w:divBdr>
      <w:divsChild>
        <w:div w:id="1348171367">
          <w:marLeft w:val="0"/>
          <w:marRight w:val="0"/>
          <w:marTop w:val="0"/>
          <w:marBottom w:val="0"/>
          <w:divBdr>
            <w:top w:val="none" w:sz="0" w:space="0" w:color="auto"/>
            <w:left w:val="none" w:sz="0" w:space="0" w:color="auto"/>
            <w:bottom w:val="none" w:sz="0" w:space="0" w:color="auto"/>
            <w:right w:val="none" w:sz="0" w:space="0" w:color="auto"/>
          </w:divBdr>
          <w:divsChild>
            <w:div w:id="1106463558">
              <w:marLeft w:val="0"/>
              <w:marRight w:val="0"/>
              <w:marTop w:val="0"/>
              <w:marBottom w:val="0"/>
              <w:divBdr>
                <w:top w:val="none" w:sz="0" w:space="0" w:color="auto"/>
                <w:left w:val="none" w:sz="0" w:space="0" w:color="auto"/>
                <w:bottom w:val="none" w:sz="0" w:space="0" w:color="auto"/>
                <w:right w:val="none" w:sz="0" w:space="0" w:color="auto"/>
              </w:divBdr>
              <w:divsChild>
                <w:div w:id="333456308">
                  <w:marLeft w:val="0"/>
                  <w:marRight w:val="0"/>
                  <w:marTop w:val="0"/>
                  <w:marBottom w:val="0"/>
                  <w:divBdr>
                    <w:top w:val="none" w:sz="0" w:space="0" w:color="auto"/>
                    <w:left w:val="none" w:sz="0" w:space="0" w:color="auto"/>
                    <w:bottom w:val="none" w:sz="0" w:space="0" w:color="auto"/>
                    <w:right w:val="none" w:sz="0" w:space="0" w:color="auto"/>
                  </w:divBdr>
                  <w:divsChild>
                    <w:div w:id="2091612215">
                      <w:marLeft w:val="360"/>
                      <w:marRight w:val="0"/>
                      <w:marTop w:val="0"/>
                      <w:marBottom w:val="0"/>
                      <w:divBdr>
                        <w:top w:val="none" w:sz="0" w:space="0" w:color="auto"/>
                        <w:left w:val="none" w:sz="0" w:space="0" w:color="auto"/>
                        <w:bottom w:val="none" w:sz="0" w:space="0" w:color="auto"/>
                        <w:right w:val="none" w:sz="0" w:space="0" w:color="auto"/>
                      </w:divBdr>
                      <w:divsChild>
                        <w:div w:id="1003628280">
                          <w:marLeft w:val="0"/>
                          <w:marRight w:val="0"/>
                          <w:marTop w:val="0"/>
                          <w:marBottom w:val="360"/>
                          <w:divBdr>
                            <w:top w:val="none" w:sz="0" w:space="0" w:color="auto"/>
                            <w:left w:val="none" w:sz="0" w:space="0" w:color="auto"/>
                            <w:bottom w:val="none" w:sz="0" w:space="0" w:color="auto"/>
                            <w:right w:val="none" w:sz="0" w:space="0" w:color="auto"/>
                          </w:divBdr>
                          <w:divsChild>
                            <w:div w:id="27726761">
                              <w:marLeft w:val="0"/>
                              <w:marRight w:val="0"/>
                              <w:marTop w:val="0"/>
                              <w:marBottom w:val="0"/>
                              <w:divBdr>
                                <w:top w:val="none" w:sz="0" w:space="0" w:color="auto"/>
                                <w:left w:val="none" w:sz="0" w:space="0" w:color="auto"/>
                                <w:bottom w:val="none" w:sz="0" w:space="0" w:color="auto"/>
                                <w:right w:val="none" w:sz="0" w:space="0" w:color="auto"/>
                              </w:divBdr>
                              <w:divsChild>
                                <w:div w:id="983703698">
                                  <w:marLeft w:val="0"/>
                                  <w:marRight w:val="0"/>
                                  <w:marTop w:val="0"/>
                                  <w:marBottom w:val="0"/>
                                  <w:divBdr>
                                    <w:top w:val="none" w:sz="0" w:space="0" w:color="auto"/>
                                    <w:left w:val="none" w:sz="0" w:space="0" w:color="auto"/>
                                    <w:bottom w:val="none" w:sz="0" w:space="0" w:color="auto"/>
                                    <w:right w:val="none" w:sz="0" w:space="0" w:color="auto"/>
                                  </w:divBdr>
                                  <w:divsChild>
                                    <w:div w:id="99758752">
                                      <w:marLeft w:val="0"/>
                                      <w:marRight w:val="0"/>
                                      <w:marTop w:val="0"/>
                                      <w:marBottom w:val="0"/>
                                      <w:divBdr>
                                        <w:top w:val="none" w:sz="0" w:space="0" w:color="auto"/>
                                        <w:left w:val="none" w:sz="0" w:space="0" w:color="auto"/>
                                        <w:bottom w:val="none" w:sz="0" w:space="0" w:color="auto"/>
                                        <w:right w:val="none" w:sz="0" w:space="0" w:color="auto"/>
                                      </w:divBdr>
                                      <w:divsChild>
                                        <w:div w:id="2039770960">
                                          <w:marLeft w:val="0"/>
                                          <w:marRight w:val="0"/>
                                          <w:marTop w:val="0"/>
                                          <w:marBottom w:val="0"/>
                                          <w:divBdr>
                                            <w:top w:val="none" w:sz="0" w:space="0" w:color="auto"/>
                                            <w:left w:val="none" w:sz="0" w:space="0" w:color="auto"/>
                                            <w:bottom w:val="none" w:sz="0" w:space="0" w:color="auto"/>
                                            <w:right w:val="none" w:sz="0" w:space="0" w:color="auto"/>
                                          </w:divBdr>
                                          <w:divsChild>
                                            <w:div w:id="2077166374">
                                              <w:marLeft w:val="0"/>
                                              <w:marRight w:val="0"/>
                                              <w:marTop w:val="0"/>
                                              <w:marBottom w:val="0"/>
                                              <w:divBdr>
                                                <w:top w:val="none" w:sz="0" w:space="0" w:color="auto"/>
                                                <w:left w:val="none" w:sz="0" w:space="0" w:color="auto"/>
                                                <w:bottom w:val="none" w:sz="0" w:space="0" w:color="auto"/>
                                                <w:right w:val="none" w:sz="0" w:space="0" w:color="auto"/>
                                              </w:divBdr>
                                              <w:divsChild>
                                                <w:div w:id="425808777">
                                                  <w:marLeft w:val="0"/>
                                                  <w:marRight w:val="0"/>
                                                  <w:marTop w:val="0"/>
                                                  <w:marBottom w:val="0"/>
                                                  <w:divBdr>
                                                    <w:top w:val="none" w:sz="0" w:space="0" w:color="auto"/>
                                                    <w:left w:val="none" w:sz="0" w:space="0" w:color="auto"/>
                                                    <w:bottom w:val="none" w:sz="0" w:space="0" w:color="auto"/>
                                                    <w:right w:val="none" w:sz="0" w:space="0" w:color="auto"/>
                                                  </w:divBdr>
                                                </w:div>
                                                <w:div w:id="1511406663">
                                                  <w:marLeft w:val="0"/>
                                                  <w:marRight w:val="0"/>
                                                  <w:marTop w:val="0"/>
                                                  <w:marBottom w:val="0"/>
                                                  <w:divBdr>
                                                    <w:top w:val="none" w:sz="0" w:space="0" w:color="auto"/>
                                                    <w:left w:val="none" w:sz="0" w:space="0" w:color="auto"/>
                                                    <w:bottom w:val="none" w:sz="0" w:space="0" w:color="auto"/>
                                                    <w:right w:val="none" w:sz="0" w:space="0" w:color="auto"/>
                                                  </w:divBdr>
                                                </w:div>
                                              </w:divsChild>
                                            </w:div>
                                            <w:div w:id="531265007">
                                              <w:marLeft w:val="0"/>
                                              <w:marRight w:val="0"/>
                                              <w:marTop w:val="0"/>
                                              <w:marBottom w:val="0"/>
                                              <w:divBdr>
                                                <w:top w:val="none" w:sz="0" w:space="0" w:color="auto"/>
                                                <w:left w:val="none" w:sz="0" w:space="0" w:color="auto"/>
                                                <w:bottom w:val="none" w:sz="0" w:space="0" w:color="auto"/>
                                                <w:right w:val="none" w:sz="0" w:space="0" w:color="auto"/>
                                              </w:divBdr>
                                              <w:divsChild>
                                                <w:div w:id="1046685990">
                                                  <w:marLeft w:val="0"/>
                                                  <w:marRight w:val="0"/>
                                                  <w:marTop w:val="0"/>
                                                  <w:marBottom w:val="0"/>
                                                  <w:divBdr>
                                                    <w:top w:val="none" w:sz="0" w:space="0" w:color="auto"/>
                                                    <w:left w:val="none" w:sz="0" w:space="0" w:color="auto"/>
                                                    <w:bottom w:val="none" w:sz="0" w:space="0" w:color="auto"/>
                                                    <w:right w:val="none" w:sz="0" w:space="0" w:color="auto"/>
                                                  </w:divBdr>
                                                </w:div>
                                                <w:div w:id="5720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64173">
      <w:bodyDiv w:val="1"/>
      <w:marLeft w:val="0"/>
      <w:marRight w:val="0"/>
      <w:marTop w:val="0"/>
      <w:marBottom w:val="0"/>
      <w:divBdr>
        <w:top w:val="none" w:sz="0" w:space="0" w:color="auto"/>
        <w:left w:val="none" w:sz="0" w:space="0" w:color="auto"/>
        <w:bottom w:val="none" w:sz="0" w:space="0" w:color="auto"/>
        <w:right w:val="none" w:sz="0" w:space="0" w:color="auto"/>
      </w:divBdr>
    </w:div>
    <w:div w:id="205722106">
      <w:bodyDiv w:val="1"/>
      <w:marLeft w:val="0"/>
      <w:marRight w:val="0"/>
      <w:marTop w:val="0"/>
      <w:marBottom w:val="0"/>
      <w:divBdr>
        <w:top w:val="none" w:sz="0" w:space="0" w:color="auto"/>
        <w:left w:val="none" w:sz="0" w:space="0" w:color="auto"/>
        <w:bottom w:val="none" w:sz="0" w:space="0" w:color="auto"/>
        <w:right w:val="none" w:sz="0" w:space="0" w:color="auto"/>
      </w:divBdr>
    </w:div>
    <w:div w:id="221255416">
      <w:bodyDiv w:val="1"/>
      <w:marLeft w:val="0"/>
      <w:marRight w:val="0"/>
      <w:marTop w:val="0"/>
      <w:marBottom w:val="0"/>
      <w:divBdr>
        <w:top w:val="none" w:sz="0" w:space="0" w:color="auto"/>
        <w:left w:val="none" w:sz="0" w:space="0" w:color="auto"/>
        <w:bottom w:val="none" w:sz="0" w:space="0" w:color="auto"/>
        <w:right w:val="none" w:sz="0" w:space="0" w:color="auto"/>
      </w:divBdr>
    </w:div>
    <w:div w:id="233593273">
      <w:bodyDiv w:val="1"/>
      <w:marLeft w:val="0"/>
      <w:marRight w:val="0"/>
      <w:marTop w:val="0"/>
      <w:marBottom w:val="0"/>
      <w:divBdr>
        <w:top w:val="none" w:sz="0" w:space="0" w:color="auto"/>
        <w:left w:val="none" w:sz="0" w:space="0" w:color="auto"/>
        <w:bottom w:val="none" w:sz="0" w:space="0" w:color="auto"/>
        <w:right w:val="none" w:sz="0" w:space="0" w:color="auto"/>
      </w:divBdr>
    </w:div>
    <w:div w:id="243998622">
      <w:bodyDiv w:val="1"/>
      <w:marLeft w:val="0"/>
      <w:marRight w:val="0"/>
      <w:marTop w:val="0"/>
      <w:marBottom w:val="0"/>
      <w:divBdr>
        <w:top w:val="none" w:sz="0" w:space="0" w:color="auto"/>
        <w:left w:val="none" w:sz="0" w:space="0" w:color="auto"/>
        <w:bottom w:val="none" w:sz="0" w:space="0" w:color="auto"/>
        <w:right w:val="none" w:sz="0" w:space="0" w:color="auto"/>
      </w:divBdr>
      <w:divsChild>
        <w:div w:id="1074006290">
          <w:marLeft w:val="0"/>
          <w:marRight w:val="0"/>
          <w:marTop w:val="0"/>
          <w:marBottom w:val="0"/>
          <w:divBdr>
            <w:top w:val="none" w:sz="0" w:space="0" w:color="auto"/>
            <w:left w:val="none" w:sz="0" w:space="0" w:color="auto"/>
            <w:bottom w:val="none" w:sz="0" w:space="0" w:color="auto"/>
            <w:right w:val="none" w:sz="0" w:space="0" w:color="auto"/>
          </w:divBdr>
          <w:divsChild>
            <w:div w:id="1587037017">
              <w:marLeft w:val="0"/>
              <w:marRight w:val="0"/>
              <w:marTop w:val="0"/>
              <w:marBottom w:val="0"/>
              <w:divBdr>
                <w:top w:val="none" w:sz="0" w:space="0" w:color="auto"/>
                <w:left w:val="none" w:sz="0" w:space="0" w:color="auto"/>
                <w:bottom w:val="none" w:sz="0" w:space="0" w:color="auto"/>
                <w:right w:val="none" w:sz="0" w:space="0" w:color="auto"/>
              </w:divBdr>
              <w:divsChild>
                <w:div w:id="1637954156">
                  <w:marLeft w:val="0"/>
                  <w:marRight w:val="0"/>
                  <w:marTop w:val="0"/>
                  <w:marBottom w:val="0"/>
                  <w:divBdr>
                    <w:top w:val="none" w:sz="0" w:space="0" w:color="auto"/>
                    <w:left w:val="none" w:sz="0" w:space="0" w:color="auto"/>
                    <w:bottom w:val="none" w:sz="0" w:space="0" w:color="auto"/>
                    <w:right w:val="none" w:sz="0" w:space="0" w:color="auto"/>
                  </w:divBdr>
                  <w:divsChild>
                    <w:div w:id="10108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9074">
      <w:bodyDiv w:val="1"/>
      <w:marLeft w:val="0"/>
      <w:marRight w:val="0"/>
      <w:marTop w:val="0"/>
      <w:marBottom w:val="0"/>
      <w:divBdr>
        <w:top w:val="none" w:sz="0" w:space="0" w:color="auto"/>
        <w:left w:val="none" w:sz="0" w:space="0" w:color="auto"/>
        <w:bottom w:val="none" w:sz="0" w:space="0" w:color="auto"/>
        <w:right w:val="none" w:sz="0" w:space="0" w:color="auto"/>
      </w:divBdr>
    </w:div>
    <w:div w:id="308287735">
      <w:bodyDiv w:val="1"/>
      <w:marLeft w:val="0"/>
      <w:marRight w:val="0"/>
      <w:marTop w:val="0"/>
      <w:marBottom w:val="0"/>
      <w:divBdr>
        <w:top w:val="none" w:sz="0" w:space="0" w:color="auto"/>
        <w:left w:val="none" w:sz="0" w:space="0" w:color="auto"/>
        <w:bottom w:val="none" w:sz="0" w:space="0" w:color="auto"/>
        <w:right w:val="none" w:sz="0" w:space="0" w:color="auto"/>
      </w:divBdr>
    </w:div>
    <w:div w:id="389037022">
      <w:bodyDiv w:val="1"/>
      <w:marLeft w:val="0"/>
      <w:marRight w:val="0"/>
      <w:marTop w:val="0"/>
      <w:marBottom w:val="0"/>
      <w:divBdr>
        <w:top w:val="none" w:sz="0" w:space="0" w:color="auto"/>
        <w:left w:val="none" w:sz="0" w:space="0" w:color="auto"/>
        <w:bottom w:val="none" w:sz="0" w:space="0" w:color="auto"/>
        <w:right w:val="none" w:sz="0" w:space="0" w:color="auto"/>
      </w:divBdr>
    </w:div>
    <w:div w:id="414396440">
      <w:bodyDiv w:val="1"/>
      <w:marLeft w:val="0"/>
      <w:marRight w:val="0"/>
      <w:marTop w:val="0"/>
      <w:marBottom w:val="0"/>
      <w:divBdr>
        <w:top w:val="none" w:sz="0" w:space="0" w:color="auto"/>
        <w:left w:val="none" w:sz="0" w:space="0" w:color="auto"/>
        <w:bottom w:val="none" w:sz="0" w:space="0" w:color="auto"/>
        <w:right w:val="none" w:sz="0" w:space="0" w:color="auto"/>
      </w:divBdr>
    </w:div>
    <w:div w:id="572861508">
      <w:bodyDiv w:val="1"/>
      <w:marLeft w:val="0"/>
      <w:marRight w:val="0"/>
      <w:marTop w:val="0"/>
      <w:marBottom w:val="0"/>
      <w:divBdr>
        <w:top w:val="none" w:sz="0" w:space="0" w:color="auto"/>
        <w:left w:val="none" w:sz="0" w:space="0" w:color="auto"/>
        <w:bottom w:val="none" w:sz="0" w:space="0" w:color="auto"/>
        <w:right w:val="none" w:sz="0" w:space="0" w:color="auto"/>
      </w:divBdr>
      <w:divsChild>
        <w:div w:id="1122724732">
          <w:marLeft w:val="0"/>
          <w:marRight w:val="0"/>
          <w:marTop w:val="0"/>
          <w:marBottom w:val="0"/>
          <w:divBdr>
            <w:top w:val="none" w:sz="0" w:space="0" w:color="auto"/>
            <w:left w:val="none" w:sz="0" w:space="0" w:color="auto"/>
            <w:bottom w:val="none" w:sz="0" w:space="0" w:color="auto"/>
            <w:right w:val="none" w:sz="0" w:space="0" w:color="auto"/>
          </w:divBdr>
          <w:divsChild>
            <w:div w:id="615526932">
              <w:marLeft w:val="0"/>
              <w:marRight w:val="0"/>
              <w:marTop w:val="0"/>
              <w:marBottom w:val="0"/>
              <w:divBdr>
                <w:top w:val="none" w:sz="0" w:space="0" w:color="auto"/>
                <w:left w:val="none" w:sz="0" w:space="0" w:color="auto"/>
                <w:bottom w:val="none" w:sz="0" w:space="0" w:color="auto"/>
                <w:right w:val="none" w:sz="0" w:space="0" w:color="auto"/>
              </w:divBdr>
              <w:divsChild>
                <w:div w:id="616258324">
                  <w:marLeft w:val="0"/>
                  <w:marRight w:val="0"/>
                  <w:marTop w:val="0"/>
                  <w:marBottom w:val="0"/>
                  <w:divBdr>
                    <w:top w:val="none" w:sz="0" w:space="0" w:color="auto"/>
                    <w:left w:val="none" w:sz="0" w:space="0" w:color="auto"/>
                    <w:bottom w:val="none" w:sz="0" w:space="0" w:color="auto"/>
                    <w:right w:val="none" w:sz="0" w:space="0" w:color="auto"/>
                  </w:divBdr>
                  <w:divsChild>
                    <w:div w:id="149256098">
                      <w:marLeft w:val="360"/>
                      <w:marRight w:val="0"/>
                      <w:marTop w:val="0"/>
                      <w:marBottom w:val="0"/>
                      <w:divBdr>
                        <w:top w:val="none" w:sz="0" w:space="0" w:color="auto"/>
                        <w:left w:val="none" w:sz="0" w:space="0" w:color="auto"/>
                        <w:bottom w:val="none" w:sz="0" w:space="0" w:color="auto"/>
                        <w:right w:val="none" w:sz="0" w:space="0" w:color="auto"/>
                      </w:divBdr>
                      <w:divsChild>
                        <w:div w:id="1585412665">
                          <w:marLeft w:val="0"/>
                          <w:marRight w:val="0"/>
                          <w:marTop w:val="0"/>
                          <w:marBottom w:val="360"/>
                          <w:divBdr>
                            <w:top w:val="none" w:sz="0" w:space="0" w:color="auto"/>
                            <w:left w:val="none" w:sz="0" w:space="0" w:color="auto"/>
                            <w:bottom w:val="none" w:sz="0" w:space="0" w:color="auto"/>
                            <w:right w:val="none" w:sz="0" w:space="0" w:color="auto"/>
                          </w:divBdr>
                          <w:divsChild>
                            <w:div w:id="1143347975">
                              <w:marLeft w:val="0"/>
                              <w:marRight w:val="0"/>
                              <w:marTop w:val="0"/>
                              <w:marBottom w:val="0"/>
                              <w:divBdr>
                                <w:top w:val="none" w:sz="0" w:space="0" w:color="auto"/>
                                <w:left w:val="none" w:sz="0" w:space="0" w:color="auto"/>
                                <w:bottom w:val="none" w:sz="0" w:space="0" w:color="auto"/>
                                <w:right w:val="none" w:sz="0" w:space="0" w:color="auto"/>
                              </w:divBdr>
                              <w:divsChild>
                                <w:div w:id="2092005429">
                                  <w:marLeft w:val="0"/>
                                  <w:marRight w:val="0"/>
                                  <w:marTop w:val="0"/>
                                  <w:marBottom w:val="0"/>
                                  <w:divBdr>
                                    <w:top w:val="none" w:sz="0" w:space="0" w:color="auto"/>
                                    <w:left w:val="none" w:sz="0" w:space="0" w:color="auto"/>
                                    <w:bottom w:val="none" w:sz="0" w:space="0" w:color="auto"/>
                                    <w:right w:val="none" w:sz="0" w:space="0" w:color="auto"/>
                                  </w:divBdr>
                                  <w:divsChild>
                                    <w:div w:id="1242831477">
                                      <w:marLeft w:val="0"/>
                                      <w:marRight w:val="0"/>
                                      <w:marTop w:val="0"/>
                                      <w:marBottom w:val="0"/>
                                      <w:divBdr>
                                        <w:top w:val="none" w:sz="0" w:space="0" w:color="auto"/>
                                        <w:left w:val="none" w:sz="0" w:space="0" w:color="auto"/>
                                        <w:bottom w:val="none" w:sz="0" w:space="0" w:color="auto"/>
                                        <w:right w:val="none" w:sz="0" w:space="0" w:color="auto"/>
                                      </w:divBdr>
                                      <w:divsChild>
                                        <w:div w:id="325741667">
                                          <w:marLeft w:val="0"/>
                                          <w:marRight w:val="0"/>
                                          <w:marTop w:val="0"/>
                                          <w:marBottom w:val="0"/>
                                          <w:divBdr>
                                            <w:top w:val="none" w:sz="0" w:space="0" w:color="auto"/>
                                            <w:left w:val="none" w:sz="0" w:space="0" w:color="auto"/>
                                            <w:bottom w:val="none" w:sz="0" w:space="0" w:color="auto"/>
                                            <w:right w:val="none" w:sz="0" w:space="0" w:color="auto"/>
                                          </w:divBdr>
                                          <w:divsChild>
                                            <w:div w:id="1662539669">
                                              <w:marLeft w:val="0"/>
                                              <w:marRight w:val="0"/>
                                              <w:marTop w:val="0"/>
                                              <w:marBottom w:val="0"/>
                                              <w:divBdr>
                                                <w:top w:val="none" w:sz="0" w:space="0" w:color="auto"/>
                                                <w:left w:val="none" w:sz="0" w:space="0" w:color="auto"/>
                                                <w:bottom w:val="none" w:sz="0" w:space="0" w:color="auto"/>
                                                <w:right w:val="none" w:sz="0" w:space="0" w:color="auto"/>
                                              </w:divBdr>
                                              <w:divsChild>
                                                <w:div w:id="18909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166044">
      <w:bodyDiv w:val="1"/>
      <w:marLeft w:val="0"/>
      <w:marRight w:val="0"/>
      <w:marTop w:val="0"/>
      <w:marBottom w:val="0"/>
      <w:divBdr>
        <w:top w:val="none" w:sz="0" w:space="0" w:color="auto"/>
        <w:left w:val="none" w:sz="0" w:space="0" w:color="auto"/>
        <w:bottom w:val="none" w:sz="0" w:space="0" w:color="auto"/>
        <w:right w:val="none" w:sz="0" w:space="0" w:color="auto"/>
      </w:divBdr>
    </w:div>
    <w:div w:id="644548496">
      <w:bodyDiv w:val="1"/>
      <w:marLeft w:val="0"/>
      <w:marRight w:val="0"/>
      <w:marTop w:val="0"/>
      <w:marBottom w:val="0"/>
      <w:divBdr>
        <w:top w:val="none" w:sz="0" w:space="0" w:color="auto"/>
        <w:left w:val="none" w:sz="0" w:space="0" w:color="auto"/>
        <w:bottom w:val="none" w:sz="0" w:space="0" w:color="auto"/>
        <w:right w:val="none" w:sz="0" w:space="0" w:color="auto"/>
      </w:divBdr>
      <w:divsChild>
        <w:div w:id="1812215326">
          <w:marLeft w:val="0"/>
          <w:marRight w:val="0"/>
          <w:marTop w:val="0"/>
          <w:marBottom w:val="0"/>
          <w:divBdr>
            <w:top w:val="none" w:sz="0" w:space="0" w:color="auto"/>
            <w:left w:val="none" w:sz="0" w:space="0" w:color="auto"/>
            <w:bottom w:val="none" w:sz="0" w:space="0" w:color="auto"/>
            <w:right w:val="none" w:sz="0" w:space="0" w:color="auto"/>
          </w:divBdr>
          <w:divsChild>
            <w:div w:id="2109235520">
              <w:marLeft w:val="0"/>
              <w:marRight w:val="0"/>
              <w:marTop w:val="0"/>
              <w:marBottom w:val="0"/>
              <w:divBdr>
                <w:top w:val="none" w:sz="0" w:space="0" w:color="auto"/>
                <w:left w:val="none" w:sz="0" w:space="0" w:color="auto"/>
                <w:bottom w:val="none" w:sz="0" w:space="0" w:color="auto"/>
                <w:right w:val="none" w:sz="0" w:space="0" w:color="auto"/>
              </w:divBdr>
              <w:divsChild>
                <w:div w:id="808980888">
                  <w:marLeft w:val="0"/>
                  <w:marRight w:val="0"/>
                  <w:marTop w:val="0"/>
                  <w:marBottom w:val="0"/>
                  <w:divBdr>
                    <w:top w:val="none" w:sz="0" w:space="0" w:color="auto"/>
                    <w:left w:val="none" w:sz="0" w:space="0" w:color="auto"/>
                    <w:bottom w:val="none" w:sz="0" w:space="0" w:color="auto"/>
                    <w:right w:val="none" w:sz="0" w:space="0" w:color="auto"/>
                  </w:divBdr>
                  <w:divsChild>
                    <w:div w:id="1329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08283">
      <w:bodyDiv w:val="1"/>
      <w:marLeft w:val="0"/>
      <w:marRight w:val="0"/>
      <w:marTop w:val="0"/>
      <w:marBottom w:val="0"/>
      <w:divBdr>
        <w:top w:val="none" w:sz="0" w:space="0" w:color="auto"/>
        <w:left w:val="none" w:sz="0" w:space="0" w:color="auto"/>
        <w:bottom w:val="none" w:sz="0" w:space="0" w:color="auto"/>
        <w:right w:val="none" w:sz="0" w:space="0" w:color="auto"/>
      </w:divBdr>
    </w:div>
    <w:div w:id="850678580">
      <w:bodyDiv w:val="1"/>
      <w:marLeft w:val="0"/>
      <w:marRight w:val="0"/>
      <w:marTop w:val="0"/>
      <w:marBottom w:val="0"/>
      <w:divBdr>
        <w:top w:val="none" w:sz="0" w:space="0" w:color="auto"/>
        <w:left w:val="none" w:sz="0" w:space="0" w:color="auto"/>
        <w:bottom w:val="none" w:sz="0" w:space="0" w:color="auto"/>
        <w:right w:val="none" w:sz="0" w:space="0" w:color="auto"/>
      </w:divBdr>
    </w:div>
    <w:div w:id="898325880">
      <w:bodyDiv w:val="1"/>
      <w:marLeft w:val="0"/>
      <w:marRight w:val="0"/>
      <w:marTop w:val="0"/>
      <w:marBottom w:val="0"/>
      <w:divBdr>
        <w:top w:val="none" w:sz="0" w:space="0" w:color="auto"/>
        <w:left w:val="none" w:sz="0" w:space="0" w:color="auto"/>
        <w:bottom w:val="none" w:sz="0" w:space="0" w:color="auto"/>
        <w:right w:val="none" w:sz="0" w:space="0" w:color="auto"/>
      </w:divBdr>
    </w:div>
    <w:div w:id="925764970">
      <w:bodyDiv w:val="1"/>
      <w:marLeft w:val="0"/>
      <w:marRight w:val="0"/>
      <w:marTop w:val="0"/>
      <w:marBottom w:val="0"/>
      <w:divBdr>
        <w:top w:val="none" w:sz="0" w:space="0" w:color="auto"/>
        <w:left w:val="none" w:sz="0" w:space="0" w:color="auto"/>
        <w:bottom w:val="none" w:sz="0" w:space="0" w:color="auto"/>
        <w:right w:val="none" w:sz="0" w:space="0" w:color="auto"/>
      </w:divBdr>
      <w:divsChild>
        <w:div w:id="1669864348">
          <w:marLeft w:val="0"/>
          <w:marRight w:val="0"/>
          <w:marTop w:val="0"/>
          <w:marBottom w:val="0"/>
          <w:divBdr>
            <w:top w:val="none" w:sz="0" w:space="0" w:color="auto"/>
            <w:left w:val="none" w:sz="0" w:space="0" w:color="auto"/>
            <w:bottom w:val="none" w:sz="0" w:space="0" w:color="auto"/>
            <w:right w:val="none" w:sz="0" w:space="0" w:color="auto"/>
          </w:divBdr>
          <w:divsChild>
            <w:div w:id="1946646158">
              <w:marLeft w:val="0"/>
              <w:marRight w:val="0"/>
              <w:marTop w:val="0"/>
              <w:marBottom w:val="0"/>
              <w:divBdr>
                <w:top w:val="none" w:sz="0" w:space="0" w:color="auto"/>
                <w:left w:val="none" w:sz="0" w:space="0" w:color="auto"/>
                <w:bottom w:val="none" w:sz="0" w:space="0" w:color="auto"/>
                <w:right w:val="none" w:sz="0" w:space="0" w:color="auto"/>
              </w:divBdr>
              <w:divsChild>
                <w:div w:id="1206916407">
                  <w:marLeft w:val="0"/>
                  <w:marRight w:val="0"/>
                  <w:marTop w:val="0"/>
                  <w:marBottom w:val="0"/>
                  <w:divBdr>
                    <w:top w:val="none" w:sz="0" w:space="0" w:color="auto"/>
                    <w:left w:val="none" w:sz="0" w:space="0" w:color="auto"/>
                    <w:bottom w:val="none" w:sz="0" w:space="0" w:color="auto"/>
                    <w:right w:val="none" w:sz="0" w:space="0" w:color="auto"/>
                  </w:divBdr>
                  <w:divsChild>
                    <w:div w:id="1398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4045">
      <w:bodyDiv w:val="1"/>
      <w:marLeft w:val="0"/>
      <w:marRight w:val="0"/>
      <w:marTop w:val="0"/>
      <w:marBottom w:val="0"/>
      <w:divBdr>
        <w:top w:val="none" w:sz="0" w:space="0" w:color="auto"/>
        <w:left w:val="none" w:sz="0" w:space="0" w:color="auto"/>
        <w:bottom w:val="none" w:sz="0" w:space="0" w:color="auto"/>
        <w:right w:val="none" w:sz="0" w:space="0" w:color="auto"/>
      </w:divBdr>
    </w:div>
    <w:div w:id="993486850">
      <w:bodyDiv w:val="1"/>
      <w:marLeft w:val="0"/>
      <w:marRight w:val="0"/>
      <w:marTop w:val="0"/>
      <w:marBottom w:val="0"/>
      <w:divBdr>
        <w:top w:val="none" w:sz="0" w:space="0" w:color="auto"/>
        <w:left w:val="none" w:sz="0" w:space="0" w:color="auto"/>
        <w:bottom w:val="none" w:sz="0" w:space="0" w:color="auto"/>
        <w:right w:val="none" w:sz="0" w:space="0" w:color="auto"/>
      </w:divBdr>
    </w:div>
    <w:div w:id="1025328935">
      <w:bodyDiv w:val="1"/>
      <w:marLeft w:val="0"/>
      <w:marRight w:val="0"/>
      <w:marTop w:val="0"/>
      <w:marBottom w:val="0"/>
      <w:divBdr>
        <w:top w:val="none" w:sz="0" w:space="0" w:color="auto"/>
        <w:left w:val="none" w:sz="0" w:space="0" w:color="auto"/>
        <w:bottom w:val="none" w:sz="0" w:space="0" w:color="auto"/>
        <w:right w:val="none" w:sz="0" w:space="0" w:color="auto"/>
      </w:divBdr>
    </w:div>
    <w:div w:id="1086002567">
      <w:bodyDiv w:val="1"/>
      <w:marLeft w:val="0"/>
      <w:marRight w:val="0"/>
      <w:marTop w:val="0"/>
      <w:marBottom w:val="0"/>
      <w:divBdr>
        <w:top w:val="none" w:sz="0" w:space="0" w:color="auto"/>
        <w:left w:val="none" w:sz="0" w:space="0" w:color="auto"/>
        <w:bottom w:val="none" w:sz="0" w:space="0" w:color="auto"/>
        <w:right w:val="none" w:sz="0" w:space="0" w:color="auto"/>
      </w:divBdr>
    </w:div>
    <w:div w:id="1088580691">
      <w:bodyDiv w:val="1"/>
      <w:marLeft w:val="0"/>
      <w:marRight w:val="0"/>
      <w:marTop w:val="0"/>
      <w:marBottom w:val="0"/>
      <w:divBdr>
        <w:top w:val="none" w:sz="0" w:space="0" w:color="auto"/>
        <w:left w:val="none" w:sz="0" w:space="0" w:color="auto"/>
        <w:bottom w:val="none" w:sz="0" w:space="0" w:color="auto"/>
        <w:right w:val="none" w:sz="0" w:space="0" w:color="auto"/>
      </w:divBdr>
    </w:div>
    <w:div w:id="1147741344">
      <w:bodyDiv w:val="1"/>
      <w:marLeft w:val="0"/>
      <w:marRight w:val="0"/>
      <w:marTop w:val="0"/>
      <w:marBottom w:val="0"/>
      <w:divBdr>
        <w:top w:val="none" w:sz="0" w:space="0" w:color="auto"/>
        <w:left w:val="none" w:sz="0" w:space="0" w:color="auto"/>
        <w:bottom w:val="none" w:sz="0" w:space="0" w:color="auto"/>
        <w:right w:val="none" w:sz="0" w:space="0" w:color="auto"/>
      </w:divBdr>
    </w:div>
    <w:div w:id="1205482092">
      <w:bodyDiv w:val="1"/>
      <w:marLeft w:val="0"/>
      <w:marRight w:val="0"/>
      <w:marTop w:val="0"/>
      <w:marBottom w:val="0"/>
      <w:divBdr>
        <w:top w:val="none" w:sz="0" w:space="0" w:color="auto"/>
        <w:left w:val="none" w:sz="0" w:space="0" w:color="auto"/>
        <w:bottom w:val="none" w:sz="0" w:space="0" w:color="auto"/>
        <w:right w:val="none" w:sz="0" w:space="0" w:color="auto"/>
      </w:divBdr>
    </w:div>
    <w:div w:id="1221671664">
      <w:bodyDiv w:val="1"/>
      <w:marLeft w:val="0"/>
      <w:marRight w:val="0"/>
      <w:marTop w:val="0"/>
      <w:marBottom w:val="0"/>
      <w:divBdr>
        <w:top w:val="none" w:sz="0" w:space="0" w:color="auto"/>
        <w:left w:val="none" w:sz="0" w:space="0" w:color="auto"/>
        <w:bottom w:val="none" w:sz="0" w:space="0" w:color="auto"/>
        <w:right w:val="none" w:sz="0" w:space="0" w:color="auto"/>
      </w:divBdr>
    </w:div>
    <w:div w:id="1273393335">
      <w:bodyDiv w:val="1"/>
      <w:marLeft w:val="0"/>
      <w:marRight w:val="0"/>
      <w:marTop w:val="0"/>
      <w:marBottom w:val="0"/>
      <w:divBdr>
        <w:top w:val="none" w:sz="0" w:space="0" w:color="auto"/>
        <w:left w:val="none" w:sz="0" w:space="0" w:color="auto"/>
        <w:bottom w:val="none" w:sz="0" w:space="0" w:color="auto"/>
        <w:right w:val="none" w:sz="0" w:space="0" w:color="auto"/>
      </w:divBdr>
      <w:divsChild>
        <w:div w:id="2068870734">
          <w:marLeft w:val="0"/>
          <w:marRight w:val="0"/>
          <w:marTop w:val="0"/>
          <w:marBottom w:val="0"/>
          <w:divBdr>
            <w:top w:val="none" w:sz="0" w:space="0" w:color="auto"/>
            <w:left w:val="none" w:sz="0" w:space="0" w:color="auto"/>
            <w:bottom w:val="none" w:sz="0" w:space="0" w:color="auto"/>
            <w:right w:val="none" w:sz="0" w:space="0" w:color="auto"/>
          </w:divBdr>
          <w:divsChild>
            <w:div w:id="587496483">
              <w:marLeft w:val="0"/>
              <w:marRight w:val="0"/>
              <w:marTop w:val="0"/>
              <w:marBottom w:val="0"/>
              <w:divBdr>
                <w:top w:val="none" w:sz="0" w:space="0" w:color="auto"/>
                <w:left w:val="none" w:sz="0" w:space="0" w:color="auto"/>
                <w:bottom w:val="none" w:sz="0" w:space="0" w:color="auto"/>
                <w:right w:val="none" w:sz="0" w:space="0" w:color="auto"/>
              </w:divBdr>
              <w:divsChild>
                <w:div w:id="1915235335">
                  <w:marLeft w:val="0"/>
                  <w:marRight w:val="0"/>
                  <w:marTop w:val="0"/>
                  <w:marBottom w:val="0"/>
                  <w:divBdr>
                    <w:top w:val="none" w:sz="0" w:space="0" w:color="auto"/>
                    <w:left w:val="none" w:sz="0" w:space="0" w:color="auto"/>
                    <w:bottom w:val="none" w:sz="0" w:space="0" w:color="auto"/>
                    <w:right w:val="none" w:sz="0" w:space="0" w:color="auto"/>
                  </w:divBdr>
                  <w:divsChild>
                    <w:div w:id="971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24188">
      <w:bodyDiv w:val="1"/>
      <w:marLeft w:val="0"/>
      <w:marRight w:val="0"/>
      <w:marTop w:val="0"/>
      <w:marBottom w:val="0"/>
      <w:divBdr>
        <w:top w:val="none" w:sz="0" w:space="0" w:color="auto"/>
        <w:left w:val="none" w:sz="0" w:space="0" w:color="auto"/>
        <w:bottom w:val="none" w:sz="0" w:space="0" w:color="auto"/>
        <w:right w:val="none" w:sz="0" w:space="0" w:color="auto"/>
      </w:divBdr>
    </w:div>
    <w:div w:id="1524974388">
      <w:bodyDiv w:val="1"/>
      <w:marLeft w:val="0"/>
      <w:marRight w:val="0"/>
      <w:marTop w:val="0"/>
      <w:marBottom w:val="0"/>
      <w:divBdr>
        <w:top w:val="none" w:sz="0" w:space="0" w:color="auto"/>
        <w:left w:val="none" w:sz="0" w:space="0" w:color="auto"/>
        <w:bottom w:val="none" w:sz="0" w:space="0" w:color="auto"/>
        <w:right w:val="none" w:sz="0" w:space="0" w:color="auto"/>
      </w:divBdr>
    </w:div>
    <w:div w:id="1717850851">
      <w:bodyDiv w:val="1"/>
      <w:marLeft w:val="0"/>
      <w:marRight w:val="0"/>
      <w:marTop w:val="0"/>
      <w:marBottom w:val="0"/>
      <w:divBdr>
        <w:top w:val="none" w:sz="0" w:space="0" w:color="auto"/>
        <w:left w:val="none" w:sz="0" w:space="0" w:color="auto"/>
        <w:bottom w:val="none" w:sz="0" w:space="0" w:color="auto"/>
        <w:right w:val="none" w:sz="0" w:space="0" w:color="auto"/>
      </w:divBdr>
    </w:div>
    <w:div w:id="1764259335">
      <w:bodyDiv w:val="1"/>
      <w:marLeft w:val="0"/>
      <w:marRight w:val="0"/>
      <w:marTop w:val="0"/>
      <w:marBottom w:val="0"/>
      <w:divBdr>
        <w:top w:val="none" w:sz="0" w:space="0" w:color="auto"/>
        <w:left w:val="none" w:sz="0" w:space="0" w:color="auto"/>
        <w:bottom w:val="none" w:sz="0" w:space="0" w:color="auto"/>
        <w:right w:val="none" w:sz="0" w:space="0" w:color="auto"/>
      </w:divBdr>
    </w:div>
    <w:div w:id="1766343157">
      <w:bodyDiv w:val="1"/>
      <w:marLeft w:val="0"/>
      <w:marRight w:val="0"/>
      <w:marTop w:val="0"/>
      <w:marBottom w:val="0"/>
      <w:divBdr>
        <w:top w:val="none" w:sz="0" w:space="0" w:color="auto"/>
        <w:left w:val="none" w:sz="0" w:space="0" w:color="auto"/>
        <w:bottom w:val="none" w:sz="0" w:space="0" w:color="auto"/>
        <w:right w:val="none" w:sz="0" w:space="0" w:color="auto"/>
      </w:divBdr>
      <w:divsChild>
        <w:div w:id="852306499">
          <w:marLeft w:val="0"/>
          <w:marRight w:val="0"/>
          <w:marTop w:val="0"/>
          <w:marBottom w:val="0"/>
          <w:divBdr>
            <w:top w:val="none" w:sz="0" w:space="0" w:color="auto"/>
            <w:left w:val="none" w:sz="0" w:space="0" w:color="auto"/>
            <w:bottom w:val="none" w:sz="0" w:space="0" w:color="auto"/>
            <w:right w:val="none" w:sz="0" w:space="0" w:color="auto"/>
          </w:divBdr>
          <w:divsChild>
            <w:div w:id="1190677931">
              <w:marLeft w:val="0"/>
              <w:marRight w:val="0"/>
              <w:marTop w:val="0"/>
              <w:marBottom w:val="0"/>
              <w:divBdr>
                <w:top w:val="none" w:sz="0" w:space="0" w:color="auto"/>
                <w:left w:val="none" w:sz="0" w:space="0" w:color="auto"/>
                <w:bottom w:val="none" w:sz="0" w:space="0" w:color="auto"/>
                <w:right w:val="none" w:sz="0" w:space="0" w:color="auto"/>
              </w:divBdr>
              <w:divsChild>
                <w:div w:id="161707091">
                  <w:marLeft w:val="0"/>
                  <w:marRight w:val="0"/>
                  <w:marTop w:val="0"/>
                  <w:marBottom w:val="0"/>
                  <w:divBdr>
                    <w:top w:val="none" w:sz="0" w:space="0" w:color="auto"/>
                    <w:left w:val="none" w:sz="0" w:space="0" w:color="auto"/>
                    <w:bottom w:val="none" w:sz="0" w:space="0" w:color="auto"/>
                    <w:right w:val="none" w:sz="0" w:space="0" w:color="auto"/>
                  </w:divBdr>
                  <w:divsChild>
                    <w:div w:id="19528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53157">
      <w:bodyDiv w:val="1"/>
      <w:marLeft w:val="0"/>
      <w:marRight w:val="0"/>
      <w:marTop w:val="0"/>
      <w:marBottom w:val="0"/>
      <w:divBdr>
        <w:top w:val="none" w:sz="0" w:space="0" w:color="auto"/>
        <w:left w:val="none" w:sz="0" w:space="0" w:color="auto"/>
        <w:bottom w:val="none" w:sz="0" w:space="0" w:color="auto"/>
        <w:right w:val="none" w:sz="0" w:space="0" w:color="auto"/>
      </w:divBdr>
    </w:div>
    <w:div w:id="1810055107">
      <w:bodyDiv w:val="1"/>
      <w:marLeft w:val="0"/>
      <w:marRight w:val="0"/>
      <w:marTop w:val="0"/>
      <w:marBottom w:val="0"/>
      <w:divBdr>
        <w:top w:val="none" w:sz="0" w:space="0" w:color="auto"/>
        <w:left w:val="none" w:sz="0" w:space="0" w:color="auto"/>
        <w:bottom w:val="none" w:sz="0" w:space="0" w:color="auto"/>
        <w:right w:val="none" w:sz="0" w:space="0" w:color="auto"/>
      </w:divBdr>
    </w:div>
    <w:div w:id="1865827077">
      <w:bodyDiv w:val="1"/>
      <w:marLeft w:val="0"/>
      <w:marRight w:val="0"/>
      <w:marTop w:val="0"/>
      <w:marBottom w:val="0"/>
      <w:divBdr>
        <w:top w:val="none" w:sz="0" w:space="0" w:color="auto"/>
        <w:left w:val="none" w:sz="0" w:space="0" w:color="auto"/>
        <w:bottom w:val="none" w:sz="0" w:space="0" w:color="auto"/>
        <w:right w:val="none" w:sz="0" w:space="0" w:color="auto"/>
      </w:divBdr>
      <w:divsChild>
        <w:div w:id="2059011028">
          <w:marLeft w:val="0"/>
          <w:marRight w:val="0"/>
          <w:marTop w:val="0"/>
          <w:marBottom w:val="0"/>
          <w:divBdr>
            <w:top w:val="none" w:sz="0" w:space="0" w:color="auto"/>
            <w:left w:val="none" w:sz="0" w:space="0" w:color="auto"/>
            <w:bottom w:val="none" w:sz="0" w:space="0" w:color="auto"/>
            <w:right w:val="none" w:sz="0" w:space="0" w:color="auto"/>
          </w:divBdr>
          <w:divsChild>
            <w:div w:id="386539702">
              <w:marLeft w:val="0"/>
              <w:marRight w:val="0"/>
              <w:marTop w:val="0"/>
              <w:marBottom w:val="0"/>
              <w:divBdr>
                <w:top w:val="none" w:sz="0" w:space="0" w:color="auto"/>
                <w:left w:val="none" w:sz="0" w:space="0" w:color="auto"/>
                <w:bottom w:val="none" w:sz="0" w:space="0" w:color="auto"/>
                <w:right w:val="none" w:sz="0" w:space="0" w:color="auto"/>
              </w:divBdr>
              <w:divsChild>
                <w:div w:id="1403789758">
                  <w:marLeft w:val="0"/>
                  <w:marRight w:val="0"/>
                  <w:marTop w:val="0"/>
                  <w:marBottom w:val="0"/>
                  <w:divBdr>
                    <w:top w:val="none" w:sz="0" w:space="0" w:color="auto"/>
                    <w:left w:val="none" w:sz="0" w:space="0" w:color="auto"/>
                    <w:bottom w:val="none" w:sz="0" w:space="0" w:color="auto"/>
                    <w:right w:val="none" w:sz="0" w:space="0" w:color="auto"/>
                  </w:divBdr>
                  <w:divsChild>
                    <w:div w:id="18606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6346">
      <w:bodyDiv w:val="1"/>
      <w:marLeft w:val="0"/>
      <w:marRight w:val="0"/>
      <w:marTop w:val="0"/>
      <w:marBottom w:val="0"/>
      <w:divBdr>
        <w:top w:val="none" w:sz="0" w:space="0" w:color="auto"/>
        <w:left w:val="none" w:sz="0" w:space="0" w:color="auto"/>
        <w:bottom w:val="none" w:sz="0" w:space="0" w:color="auto"/>
        <w:right w:val="none" w:sz="0" w:space="0" w:color="auto"/>
      </w:divBdr>
    </w:div>
    <w:div w:id="2055614612">
      <w:bodyDiv w:val="1"/>
      <w:marLeft w:val="0"/>
      <w:marRight w:val="0"/>
      <w:marTop w:val="0"/>
      <w:marBottom w:val="0"/>
      <w:divBdr>
        <w:top w:val="none" w:sz="0" w:space="0" w:color="auto"/>
        <w:left w:val="none" w:sz="0" w:space="0" w:color="auto"/>
        <w:bottom w:val="none" w:sz="0" w:space="0" w:color="auto"/>
        <w:right w:val="none" w:sz="0" w:space="0" w:color="auto"/>
      </w:divBdr>
    </w:div>
    <w:div w:id="2058509673">
      <w:bodyDiv w:val="1"/>
      <w:marLeft w:val="0"/>
      <w:marRight w:val="0"/>
      <w:marTop w:val="0"/>
      <w:marBottom w:val="0"/>
      <w:divBdr>
        <w:top w:val="none" w:sz="0" w:space="0" w:color="auto"/>
        <w:left w:val="none" w:sz="0" w:space="0" w:color="auto"/>
        <w:bottom w:val="none" w:sz="0" w:space="0" w:color="auto"/>
        <w:right w:val="none" w:sz="0" w:space="0" w:color="auto"/>
      </w:divBdr>
      <w:divsChild>
        <w:div w:id="1513761341">
          <w:marLeft w:val="0"/>
          <w:marRight w:val="0"/>
          <w:marTop w:val="0"/>
          <w:marBottom w:val="0"/>
          <w:divBdr>
            <w:top w:val="none" w:sz="0" w:space="0" w:color="auto"/>
            <w:left w:val="none" w:sz="0" w:space="0" w:color="auto"/>
            <w:bottom w:val="none" w:sz="0" w:space="0" w:color="auto"/>
            <w:right w:val="none" w:sz="0" w:space="0" w:color="auto"/>
          </w:divBdr>
          <w:divsChild>
            <w:div w:id="753476356">
              <w:marLeft w:val="0"/>
              <w:marRight w:val="0"/>
              <w:marTop w:val="0"/>
              <w:marBottom w:val="0"/>
              <w:divBdr>
                <w:top w:val="none" w:sz="0" w:space="0" w:color="auto"/>
                <w:left w:val="none" w:sz="0" w:space="0" w:color="auto"/>
                <w:bottom w:val="none" w:sz="0" w:space="0" w:color="auto"/>
                <w:right w:val="none" w:sz="0" w:space="0" w:color="auto"/>
              </w:divBdr>
              <w:divsChild>
                <w:div w:id="212229625">
                  <w:marLeft w:val="0"/>
                  <w:marRight w:val="0"/>
                  <w:marTop w:val="0"/>
                  <w:marBottom w:val="0"/>
                  <w:divBdr>
                    <w:top w:val="none" w:sz="0" w:space="0" w:color="auto"/>
                    <w:left w:val="none" w:sz="0" w:space="0" w:color="auto"/>
                    <w:bottom w:val="none" w:sz="0" w:space="0" w:color="auto"/>
                    <w:right w:val="none" w:sz="0" w:space="0" w:color="auto"/>
                  </w:divBdr>
                  <w:divsChild>
                    <w:div w:id="485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7252">
      <w:bodyDiv w:val="1"/>
      <w:marLeft w:val="0"/>
      <w:marRight w:val="0"/>
      <w:marTop w:val="0"/>
      <w:marBottom w:val="0"/>
      <w:divBdr>
        <w:top w:val="none" w:sz="0" w:space="0" w:color="auto"/>
        <w:left w:val="none" w:sz="0" w:space="0" w:color="auto"/>
        <w:bottom w:val="none" w:sz="0" w:space="0" w:color="auto"/>
        <w:right w:val="none" w:sz="0" w:space="0" w:color="auto"/>
      </w:divBdr>
    </w:div>
    <w:div w:id="2082097347">
      <w:bodyDiv w:val="1"/>
      <w:marLeft w:val="0"/>
      <w:marRight w:val="0"/>
      <w:marTop w:val="0"/>
      <w:marBottom w:val="0"/>
      <w:divBdr>
        <w:top w:val="none" w:sz="0" w:space="0" w:color="auto"/>
        <w:left w:val="none" w:sz="0" w:space="0" w:color="auto"/>
        <w:bottom w:val="none" w:sz="0" w:space="0" w:color="auto"/>
        <w:right w:val="none" w:sz="0" w:space="0" w:color="auto"/>
      </w:divBdr>
    </w:div>
    <w:div w:id="21363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adinglists@UCL%20coverage%20compared%20to%20Portico,%20%20April%202015"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haguedeclaration.com/" TargetMode="External"/><Relationship Id="rId5" Type="http://schemas.openxmlformats.org/officeDocument/2006/relationships/webSettings" Target="webSettings.xml"/><Relationship Id="rId15" Type="http://schemas.openxmlformats.org/officeDocument/2006/relationships/hyperlink" Target="http://www.silva-sandbox.ucl.ac.uk/ucl-press/browse-books/petrie-museum-archaeology" TargetMode="External"/><Relationship Id="rId10" Type="http://schemas.openxmlformats.org/officeDocument/2006/relationships/hyperlink" Target="https://juliareda.eu/2015/01/report-eu-copyright-rules-maladapted-to-the-w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opa.eu/rapid/press-release_IP-15-4919_en.htm" TargetMode="External"/><Relationship Id="rId14" Type="http://schemas.openxmlformats.org/officeDocument/2006/relationships/hyperlink" Target="http://www.silva-sandbox.ucl.ac.uk/ucl-press/browse-books/temptation-in-the-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12</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Elizabeth Clear</dc:creator>
  <cp:lastModifiedBy>Paul Ayris</cp:lastModifiedBy>
  <cp:revision>17</cp:revision>
  <cp:lastPrinted>2006-04-05T13:49:00Z</cp:lastPrinted>
  <dcterms:created xsi:type="dcterms:W3CDTF">2015-05-26T09:57:00Z</dcterms:created>
  <dcterms:modified xsi:type="dcterms:W3CDTF">2015-05-27T04:54:00Z</dcterms:modified>
</cp:coreProperties>
</file>