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B162" w14:textId="09267A08" w:rsidR="00DF7FBC" w:rsidRPr="00BD7797" w:rsidRDefault="00360E8E" w:rsidP="004A4A97">
      <w:pPr>
        <w:spacing w:after="0"/>
        <w:rPr>
          <w:b/>
          <w:bCs/>
        </w:rPr>
      </w:pPr>
      <w:r w:rsidRPr="00BD7797">
        <w:rPr>
          <w:b/>
          <w:bCs/>
        </w:rPr>
        <w:t>Subject: Honorary Postdoctoral Fellow scheme for IOE doctoral graduates</w:t>
      </w:r>
    </w:p>
    <w:p w14:paraId="6194DCAD" w14:textId="4540E89A" w:rsidR="004A4A97" w:rsidRDefault="004A4A97" w:rsidP="004A4A97">
      <w:pPr>
        <w:spacing w:after="0"/>
      </w:pPr>
      <w:r>
        <w:br/>
      </w:r>
      <w:r>
        <w:t>The UCL Institute of Education Centre for Doctoral Education is delighted to</w:t>
      </w:r>
      <w:r>
        <w:t xml:space="preserve"> </w:t>
      </w:r>
      <w:r>
        <w:t>announce the launch of a new scheme for IOE doctoral graduates – The</w:t>
      </w:r>
      <w:r>
        <w:t xml:space="preserve"> </w:t>
      </w:r>
      <w:r>
        <w:t xml:space="preserve">Honorary </w:t>
      </w:r>
      <w:proofErr w:type="spellStart"/>
      <w:r>
        <w:t>PostDoctoral</w:t>
      </w:r>
      <w:proofErr w:type="spellEnd"/>
      <w:r>
        <w:t xml:space="preserve"> Fellow scheme (HPDF). The HPDF provides support for</w:t>
      </w:r>
      <w:r>
        <w:t xml:space="preserve"> </w:t>
      </w:r>
      <w:r>
        <w:t>doctoral graduates who want to publish or continue with their research but don’t</w:t>
      </w:r>
      <w:r>
        <w:t xml:space="preserve"> </w:t>
      </w:r>
      <w:r>
        <w:t xml:space="preserve">currently have another academic affiliation. </w:t>
      </w:r>
      <w:proofErr w:type="gramStart"/>
      <w:r>
        <w:t>Similar to</w:t>
      </w:r>
      <w:proofErr w:type="gramEnd"/>
      <w:r>
        <w:t xml:space="preserve"> an Honorary Research</w:t>
      </w:r>
    </w:p>
    <w:p w14:paraId="66F5A1AB" w14:textId="36CBD1E1" w:rsidR="004A4A97" w:rsidRDefault="004A4A97" w:rsidP="004A4A97">
      <w:r>
        <w:t xml:space="preserve">Fellow (see </w:t>
      </w:r>
      <w:hyperlink r:id="rId5" w:history="1">
        <w:r w:rsidRPr="00221FFA">
          <w:rPr>
            <w:rStyle w:val="Hyperlink"/>
          </w:rPr>
          <w:t>https://www.ucl.ac.uk/human-resources/working-ucl/honorary-associations-ucl</w:t>
        </w:r>
      </w:hyperlink>
      <w:r>
        <w:t>), the HPDF</w:t>
      </w:r>
      <w:r>
        <w:t xml:space="preserve"> </w:t>
      </w:r>
      <w:r>
        <w:t>is available to IOE doctoral graduates.</w:t>
      </w:r>
    </w:p>
    <w:p w14:paraId="78481813" w14:textId="77777777" w:rsidR="004A4A97" w:rsidRDefault="004A4A97" w:rsidP="004A4A97">
      <w:pPr>
        <w:spacing w:after="0"/>
      </w:pPr>
    </w:p>
    <w:p w14:paraId="22E5CC19" w14:textId="19EF4028" w:rsidR="004A4A97" w:rsidRDefault="004A4A97" w:rsidP="004A4A97">
      <w:pPr>
        <w:spacing w:after="0"/>
      </w:pPr>
      <w:r>
        <w:t>If you are interested once your doctorate has been completed (</w:t>
      </w:r>
      <w:proofErr w:type="gramStart"/>
      <w:r>
        <w:t>i.e.</w:t>
      </w:r>
      <w:proofErr w:type="gramEnd"/>
      <w:r>
        <w:t xml:space="preserve"> any</w:t>
      </w:r>
      <w:r>
        <w:t xml:space="preserve"> </w:t>
      </w:r>
      <w:r>
        <w:t>modifications have been approved), you simply need to complete the form</w:t>
      </w:r>
      <w:r>
        <w:t xml:space="preserve"> </w:t>
      </w:r>
      <w:r>
        <w:t xml:space="preserve">available at the CDE Blog and send with a </w:t>
      </w:r>
      <w:r w:rsidRPr="00AD682A">
        <w:rPr>
          <w:b/>
          <w:bCs/>
          <w:i/>
          <w:iCs/>
        </w:rPr>
        <w:t>2 page CV</w:t>
      </w:r>
      <w:r>
        <w:t xml:space="preserve"> to your Departmental Graduate Tutor, who is</w:t>
      </w:r>
      <w:r>
        <w:t xml:space="preserve"> </w:t>
      </w:r>
      <w:r>
        <w:t>responsible for approving applications on behalf of the Head of Department.</w:t>
      </w:r>
    </w:p>
    <w:p w14:paraId="64D38F9B" w14:textId="77777777" w:rsidR="004A4A97" w:rsidRDefault="004A4A97" w:rsidP="004A4A97">
      <w:pPr>
        <w:spacing w:after="0"/>
      </w:pPr>
    </w:p>
    <w:p w14:paraId="27C08652" w14:textId="5A6949A1" w:rsidR="004A4A97" w:rsidRDefault="004A4A97" w:rsidP="004A4A97">
      <w:pPr>
        <w:spacing w:after="0"/>
      </w:pPr>
      <w:r>
        <w:t>The HPDF will have continued access to your UCL email address (rather than an</w:t>
      </w:r>
      <w:r>
        <w:t xml:space="preserve"> </w:t>
      </w:r>
      <w:r>
        <w:t>alumni email address), which gives full electronic access to the UCL Library, and</w:t>
      </w:r>
      <w:r>
        <w:t xml:space="preserve"> </w:t>
      </w:r>
      <w:r>
        <w:t>an institutional affiliation to facilitate submission of journal articles or conference</w:t>
      </w:r>
      <w:r>
        <w:t xml:space="preserve"> </w:t>
      </w:r>
      <w:r>
        <w:t>presentations (rather than having to be listed as an ‘independent researcher’).</w:t>
      </w:r>
      <w:r>
        <w:t xml:space="preserve"> </w:t>
      </w:r>
      <w:r>
        <w:t>However, it should be noted that there is no entitlement to dedicated desk space</w:t>
      </w:r>
      <w:r>
        <w:t xml:space="preserve"> </w:t>
      </w:r>
      <w:r>
        <w:t>or continued supervisory support.</w:t>
      </w:r>
    </w:p>
    <w:p w14:paraId="1FEDBED3" w14:textId="77777777" w:rsidR="004A4A97" w:rsidRDefault="004A4A97" w:rsidP="004A4A97">
      <w:pPr>
        <w:spacing w:after="0"/>
      </w:pPr>
    </w:p>
    <w:p w14:paraId="68672EBA" w14:textId="26E260C5" w:rsidR="004A4A97" w:rsidRDefault="004A4A97" w:rsidP="004A4A97">
      <w:pPr>
        <w:spacing w:after="0"/>
      </w:pPr>
      <w:r>
        <w:t>In the light of the impact of Covid-19, the scheme is also available to those IOE</w:t>
      </w:r>
      <w:r>
        <w:t xml:space="preserve"> </w:t>
      </w:r>
      <w:r>
        <w:t>doctoral graduates who completed their doctoral studies from January 2020.</w:t>
      </w:r>
    </w:p>
    <w:p w14:paraId="59787900" w14:textId="77777777" w:rsidR="004A4A97" w:rsidRDefault="004A4A97" w:rsidP="004A4A97">
      <w:pPr>
        <w:spacing w:after="0"/>
      </w:pPr>
    </w:p>
    <w:p w14:paraId="7380A997" w14:textId="252F5AC7" w:rsidR="00280250" w:rsidRPr="00010F6A" w:rsidRDefault="004A4A97" w:rsidP="004A4A97">
      <w:pPr>
        <w:spacing w:after="0"/>
      </w:pPr>
      <w:r>
        <w:t>The HDRF is available for a two-year term and is extendable for a further year</w:t>
      </w:r>
      <w:r>
        <w:t xml:space="preserve"> </w:t>
      </w:r>
      <w:r>
        <w:t>on application.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  <w:t>FAQs on next page:</w:t>
      </w:r>
      <w:r w:rsidR="00280250">
        <w:rPr>
          <w:b/>
          <w:bCs/>
        </w:rPr>
        <w:br w:type="page"/>
      </w:r>
    </w:p>
    <w:p w14:paraId="221D733C" w14:textId="7833BA58" w:rsidR="00360E8E" w:rsidRPr="00562D0F" w:rsidRDefault="00360E8E">
      <w:pPr>
        <w:rPr>
          <w:b/>
          <w:bCs/>
        </w:rPr>
      </w:pPr>
      <w:r w:rsidRPr="6B6CADFF">
        <w:rPr>
          <w:b/>
          <w:bCs/>
        </w:rPr>
        <w:lastRenderedPageBreak/>
        <w:t>Frequently Asked Questions (FAQ)</w:t>
      </w:r>
    </w:p>
    <w:p w14:paraId="0367EEEC" w14:textId="26C7E3D0" w:rsidR="00562D0F" w:rsidRPr="00562D0F" w:rsidRDefault="00562D0F" w:rsidP="00360E8E">
      <w:pPr>
        <w:rPr>
          <w:i/>
          <w:iCs/>
        </w:rPr>
      </w:pPr>
      <w:r w:rsidRPr="00562D0F">
        <w:rPr>
          <w:i/>
          <w:iCs/>
        </w:rPr>
        <w:t>Which IOE doctoral graduates can apply for the scheme?</w:t>
      </w:r>
    </w:p>
    <w:p w14:paraId="5D7B622D" w14:textId="0A8E7B6B" w:rsidR="00562D0F" w:rsidRDefault="00562D0F" w:rsidP="00360E8E">
      <w:r>
        <w:t xml:space="preserve">All doctoral graduates (PhD, EdD and </w:t>
      </w:r>
      <w:proofErr w:type="spellStart"/>
      <w:r>
        <w:t>DEdPsy</w:t>
      </w:r>
      <w:proofErr w:type="spellEnd"/>
      <w:r>
        <w:t xml:space="preserve">) </w:t>
      </w:r>
      <w:r w:rsidR="00581FB3">
        <w:t xml:space="preserve">who completed after January 2020 </w:t>
      </w:r>
      <w:r>
        <w:t>can apply for HPDF status.</w:t>
      </w:r>
    </w:p>
    <w:p w14:paraId="39FFACD9" w14:textId="31EB3756" w:rsidR="007540C1" w:rsidRPr="007540C1" w:rsidRDefault="007540C1" w:rsidP="00360E8E">
      <w:pPr>
        <w:rPr>
          <w:i/>
          <w:iCs/>
        </w:rPr>
      </w:pPr>
      <w:r w:rsidRPr="007540C1">
        <w:rPr>
          <w:i/>
          <w:iCs/>
        </w:rPr>
        <w:t>What is required for eligibility for the scheme?</w:t>
      </w:r>
    </w:p>
    <w:p w14:paraId="02ECE6EB" w14:textId="2410052C" w:rsidR="007540C1" w:rsidRDefault="007540C1" w:rsidP="00360E8E">
      <w:r>
        <w:t xml:space="preserve">Successful completion of an IOE doctoral degree from January 2020 onwards (defined as confirmation from Registry that the conditions have been met for the </w:t>
      </w:r>
      <w:r w:rsidR="0091208C">
        <w:t xml:space="preserve">doctoral </w:t>
      </w:r>
      <w:r>
        <w:t xml:space="preserve">award, </w:t>
      </w:r>
      <w:proofErr w:type="gramStart"/>
      <w:r>
        <w:t>e.g.</w:t>
      </w:r>
      <w:proofErr w:type="gramEnd"/>
      <w:r>
        <w:t xml:space="preserve"> modifications approved by examiners).</w:t>
      </w:r>
    </w:p>
    <w:p w14:paraId="4E0B0B2A" w14:textId="77777777" w:rsidR="007540C1" w:rsidRPr="007540C1" w:rsidRDefault="007540C1" w:rsidP="00360E8E">
      <w:pPr>
        <w:rPr>
          <w:i/>
          <w:iCs/>
        </w:rPr>
      </w:pPr>
      <w:r w:rsidRPr="007540C1">
        <w:rPr>
          <w:i/>
          <w:iCs/>
        </w:rPr>
        <w:t>What is the cost?</w:t>
      </w:r>
    </w:p>
    <w:p w14:paraId="16A52CF4" w14:textId="5A1AC67B" w:rsidR="007540C1" w:rsidRDefault="007540C1" w:rsidP="00360E8E">
      <w:r>
        <w:t>There is no fee for the scheme.</w:t>
      </w:r>
    </w:p>
    <w:p w14:paraId="726F78E6" w14:textId="77777777" w:rsidR="007540C1" w:rsidRPr="00E5408B" w:rsidRDefault="267AA933" w:rsidP="6B6CADFF">
      <w:pPr>
        <w:rPr>
          <w:i/>
          <w:iCs/>
        </w:rPr>
      </w:pPr>
      <w:r w:rsidRPr="6B6CADFF">
        <w:rPr>
          <w:i/>
          <w:iCs/>
        </w:rPr>
        <w:t xml:space="preserve">What are the privileges, </w:t>
      </w:r>
      <w:proofErr w:type="gramStart"/>
      <w:r w:rsidRPr="6B6CADFF">
        <w:rPr>
          <w:i/>
          <w:iCs/>
        </w:rPr>
        <w:t>rights</w:t>
      </w:r>
      <w:proofErr w:type="gramEnd"/>
      <w:r w:rsidRPr="6B6CADFF">
        <w:rPr>
          <w:i/>
          <w:iCs/>
        </w:rPr>
        <w:t xml:space="preserve"> and obligations for HPDFs?</w:t>
      </w:r>
    </w:p>
    <w:p w14:paraId="0B86FD8B" w14:textId="3C0D6606" w:rsidR="007540C1" w:rsidRPr="00E5408B" w:rsidRDefault="267AA933" w:rsidP="00360E8E">
      <w:r>
        <w:t xml:space="preserve">In addition to the above, see </w:t>
      </w:r>
      <w:hyperlink r:id="rId6">
        <w:r w:rsidRPr="6B6CADFF">
          <w:rPr>
            <w:rStyle w:val="Hyperlink"/>
          </w:rPr>
          <w:t>https://www.ucl.ac.uk/human-resources/working-ucl/honorary-associations-ucl</w:t>
        </w:r>
      </w:hyperlink>
      <w:r>
        <w:t xml:space="preserve"> for detailed guidance.</w:t>
      </w:r>
      <w:r w:rsidRPr="6B6CADFF">
        <w:rPr>
          <w:i/>
          <w:iCs/>
        </w:rPr>
        <w:t xml:space="preserve"> </w:t>
      </w:r>
    </w:p>
    <w:p w14:paraId="0089E7A5" w14:textId="5224EFFF" w:rsidR="007540C1" w:rsidRPr="00E5408B" w:rsidRDefault="267AA933" w:rsidP="6B6CADFF">
      <w:pPr>
        <w:rPr>
          <w:i/>
          <w:iCs/>
        </w:rPr>
      </w:pPr>
      <w:r w:rsidRPr="6B6CADFF">
        <w:rPr>
          <w:i/>
          <w:iCs/>
        </w:rPr>
        <w:t>How should the status be indicated at conferences etc?</w:t>
      </w:r>
    </w:p>
    <w:p w14:paraId="413031ED" w14:textId="5784502D" w:rsidR="007540C1" w:rsidRPr="00E5408B" w:rsidRDefault="267AA933" w:rsidP="00360E8E">
      <w:r>
        <w:t>“Honorary Postdoctoral Fellow, UCL Institute of Education”</w:t>
      </w:r>
      <w:r w:rsidRPr="6B6CADFF">
        <w:rPr>
          <w:i/>
          <w:iCs/>
        </w:rPr>
        <w:t xml:space="preserve"> </w:t>
      </w:r>
    </w:p>
    <w:p w14:paraId="2D69D0D9" w14:textId="27C99E9E" w:rsidR="007540C1" w:rsidRPr="00E5408B" w:rsidRDefault="56049C1B" w:rsidP="6B6CADFF">
      <w:pPr>
        <w:rPr>
          <w:i/>
          <w:iCs/>
        </w:rPr>
      </w:pPr>
      <w:r w:rsidRPr="6B6CADFF">
        <w:rPr>
          <w:i/>
          <w:iCs/>
        </w:rPr>
        <w:t>Will the HPDF be provided with office accommodation?</w:t>
      </w:r>
    </w:p>
    <w:p w14:paraId="43EF8F3C" w14:textId="75630E85" w:rsidR="007540C1" w:rsidRPr="00E5408B" w:rsidRDefault="56049C1B" w:rsidP="00360E8E">
      <w:r>
        <w:t>There is no office space provided under this scheme but study spaces in UCL Libraries and the Student Centre can be used.</w:t>
      </w:r>
    </w:p>
    <w:p w14:paraId="2655D85F" w14:textId="4B9E5724" w:rsidR="007540C1" w:rsidRPr="00E5408B" w:rsidRDefault="56049C1B" w:rsidP="6B6CADFF">
      <w:pPr>
        <w:rPr>
          <w:i/>
          <w:iCs/>
        </w:rPr>
      </w:pPr>
      <w:r w:rsidRPr="6B6CADFF">
        <w:rPr>
          <w:i/>
          <w:iCs/>
        </w:rPr>
        <w:t>Will there be support from IOE academic staff?</w:t>
      </w:r>
    </w:p>
    <w:p w14:paraId="7BC2AEA4" w14:textId="2C2FEB57" w:rsidR="007540C1" w:rsidRPr="00E5408B" w:rsidRDefault="56049C1B" w:rsidP="00360E8E">
      <w:r>
        <w:t>There is no academic support provided under this scheme but collaborative activities (</w:t>
      </w:r>
      <w:proofErr w:type="gramStart"/>
      <w:r>
        <w:t>e.g.</w:t>
      </w:r>
      <w:proofErr w:type="gramEnd"/>
      <w:r>
        <w:t xml:space="preserve"> preparation of articles, chapters and conference presentations) may occur, as is currently the case.</w:t>
      </w:r>
    </w:p>
    <w:p w14:paraId="67C81800" w14:textId="1A36A4BF" w:rsidR="007540C1" w:rsidRPr="00E5408B" w:rsidRDefault="56049C1B" w:rsidP="6B6CADFF">
      <w:pPr>
        <w:rPr>
          <w:i/>
          <w:iCs/>
        </w:rPr>
      </w:pPr>
      <w:r w:rsidRPr="6B6CADFF">
        <w:rPr>
          <w:i/>
          <w:iCs/>
        </w:rPr>
        <w:t>Can the HPDF have access to Departmental or CDE funds to attend conferences?</w:t>
      </w:r>
    </w:p>
    <w:p w14:paraId="7E280CA8" w14:textId="29FCEDBC" w:rsidR="007540C1" w:rsidRPr="00E5408B" w:rsidRDefault="56049C1B" w:rsidP="00360E8E">
      <w:r>
        <w:t>There is no entitlement to any institutional funding under this scheme.</w:t>
      </w:r>
      <w:r w:rsidRPr="6B6CADFF">
        <w:rPr>
          <w:i/>
          <w:iCs/>
        </w:rPr>
        <w:t xml:space="preserve"> </w:t>
      </w:r>
    </w:p>
    <w:p w14:paraId="18B690BF" w14:textId="6FF7FF43" w:rsidR="007540C1" w:rsidRPr="00E5408B" w:rsidRDefault="00E5408B" w:rsidP="6B6CADFF">
      <w:pPr>
        <w:rPr>
          <w:i/>
          <w:iCs/>
        </w:rPr>
      </w:pPr>
      <w:r w:rsidRPr="6B6CADFF">
        <w:rPr>
          <w:i/>
          <w:iCs/>
        </w:rPr>
        <w:t>Does having an honorary title mean that I am an employee of IOE/UCL?</w:t>
      </w:r>
    </w:p>
    <w:p w14:paraId="71AF4650" w14:textId="54A9CA63" w:rsidR="00E5408B" w:rsidRDefault="00381CD4" w:rsidP="00360E8E">
      <w:r>
        <w:t>An h</w:t>
      </w:r>
      <w:r w:rsidR="00E5408B">
        <w:t xml:space="preserve">onorary title does not give employee status.  </w:t>
      </w:r>
      <w:r w:rsidR="00093280">
        <w:t xml:space="preserve">The title gives you access to IOE/UCL facilities and </w:t>
      </w:r>
      <w:r>
        <w:t xml:space="preserve">an </w:t>
      </w:r>
      <w:r w:rsidR="00093280">
        <w:t>email address.</w:t>
      </w:r>
    </w:p>
    <w:p w14:paraId="10C62104" w14:textId="53920C79" w:rsidR="00010F6A" w:rsidRPr="00F1630C" w:rsidRDefault="00010F6A" w:rsidP="00360E8E">
      <w:pPr>
        <w:rPr>
          <w:i/>
          <w:iCs/>
        </w:rPr>
      </w:pPr>
      <w:r w:rsidRPr="00F1630C">
        <w:rPr>
          <w:i/>
          <w:iCs/>
        </w:rPr>
        <w:t>If I obtained a post elsewhere</w:t>
      </w:r>
      <w:r w:rsidR="00F1630C" w:rsidRPr="00F1630C">
        <w:rPr>
          <w:i/>
          <w:iCs/>
        </w:rPr>
        <w:t>, can I continue as an HPDF?</w:t>
      </w:r>
    </w:p>
    <w:p w14:paraId="24F5643C" w14:textId="4419265B" w:rsidR="00F1630C" w:rsidRDefault="00F1630C" w:rsidP="00360E8E">
      <w:r>
        <w:t xml:space="preserve">If the post is </w:t>
      </w:r>
      <w:r w:rsidR="0039322B">
        <w:t>short term (</w:t>
      </w:r>
      <w:proofErr w:type="gramStart"/>
      <w:r w:rsidR="0039322B">
        <w:t>i.e.</w:t>
      </w:r>
      <w:proofErr w:type="gramEnd"/>
      <w:r w:rsidR="0039322B">
        <w:t xml:space="preserve"> a term) then you can, but if the post is ‘substantive’</w:t>
      </w:r>
      <w:r w:rsidR="005B5B6A">
        <w:t xml:space="preserve"> then it is appropriate to cancel the HPDF. Your DGT will be able to advise for specific circumstances.</w:t>
      </w:r>
    </w:p>
    <w:p w14:paraId="044A69D7" w14:textId="35CB1C92" w:rsidR="00093280" w:rsidRDefault="00093280" w:rsidP="00360E8E"/>
    <w:p w14:paraId="4C13E11C" w14:textId="77777777" w:rsidR="00093280" w:rsidRDefault="00093280" w:rsidP="00360E8E"/>
    <w:sectPr w:rsidR="0009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7DF0"/>
    <w:multiLevelType w:val="hybridMultilevel"/>
    <w:tmpl w:val="6A0A9FD8"/>
    <w:lvl w:ilvl="0" w:tplc="ABD48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2D7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4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0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8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E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F66EC0"/>
    <w:multiLevelType w:val="multilevel"/>
    <w:tmpl w:val="12A2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8E"/>
    <w:rsid w:val="00010F6A"/>
    <w:rsid w:val="00036BC6"/>
    <w:rsid w:val="000505DA"/>
    <w:rsid w:val="00093280"/>
    <w:rsid w:val="001C3801"/>
    <w:rsid w:val="00280250"/>
    <w:rsid w:val="00360E8E"/>
    <w:rsid w:val="00381CD4"/>
    <w:rsid w:val="0039322B"/>
    <w:rsid w:val="004A4A97"/>
    <w:rsid w:val="00562D0F"/>
    <w:rsid w:val="00581FB3"/>
    <w:rsid w:val="005B5B6A"/>
    <w:rsid w:val="006E5990"/>
    <w:rsid w:val="007540C1"/>
    <w:rsid w:val="0091208C"/>
    <w:rsid w:val="00991E22"/>
    <w:rsid w:val="00AD682A"/>
    <w:rsid w:val="00BD7797"/>
    <w:rsid w:val="00DF7FBC"/>
    <w:rsid w:val="00E5408B"/>
    <w:rsid w:val="00F1630C"/>
    <w:rsid w:val="24B81068"/>
    <w:rsid w:val="267AA933"/>
    <w:rsid w:val="56049C1B"/>
    <w:rsid w:val="6B6C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B6E5"/>
  <w15:chartTrackingRefBased/>
  <w15:docId w15:val="{950AB5EA-4EEF-4725-9CDA-7C986F95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working-ucl/honorary-associations-ucl" TargetMode="External"/><Relationship Id="rId5" Type="http://schemas.openxmlformats.org/officeDocument/2006/relationships/hyperlink" Target="https://www.ucl.ac.uk/human-resources/working-ucl/honorary-associations-u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Richard</dc:creator>
  <cp:keywords/>
  <dc:description/>
  <cp:lastModifiedBy>Grist, Bob</cp:lastModifiedBy>
  <cp:revision>3</cp:revision>
  <dcterms:created xsi:type="dcterms:W3CDTF">2021-11-18T14:37:00Z</dcterms:created>
  <dcterms:modified xsi:type="dcterms:W3CDTF">2021-11-18T14:38:00Z</dcterms:modified>
</cp:coreProperties>
</file>